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38" w:rsidRPr="001B076D" w:rsidRDefault="00337038" w:rsidP="001B076D">
      <w:pPr>
        <w:pStyle w:val="a3"/>
        <w:rPr>
          <w:b/>
          <w:bCs/>
          <w:szCs w:val="28"/>
        </w:rPr>
      </w:pPr>
      <w:r w:rsidRPr="001B076D">
        <w:rPr>
          <w:b/>
          <w:bCs/>
          <w:szCs w:val="28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548640" cy="731520"/>
            <wp:effectExtent l="0" t="0" r="3810" b="0"/>
            <wp:docPr id="1" name="Рисунок 1" descr="Описание: Описание: Описание: C:\Users\user\Desktop\Герб Новый_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Описание: Описание: C:\Users\user\Desktop\Герб Новый_го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038" w:rsidRPr="001B076D" w:rsidRDefault="00337038" w:rsidP="001B076D">
      <w:pPr>
        <w:pStyle w:val="a3"/>
        <w:rPr>
          <w:b/>
          <w:bCs/>
          <w:szCs w:val="28"/>
        </w:rPr>
      </w:pPr>
    </w:p>
    <w:p w:rsidR="00337038" w:rsidRPr="00337038" w:rsidRDefault="00337038" w:rsidP="00337038">
      <w:pPr>
        <w:pStyle w:val="a3"/>
        <w:spacing w:after="0"/>
        <w:rPr>
          <w:b/>
          <w:bCs/>
          <w:sz w:val="28"/>
          <w:szCs w:val="28"/>
        </w:rPr>
      </w:pPr>
      <w:r w:rsidRPr="001B076D">
        <w:rPr>
          <w:b/>
          <w:bCs/>
          <w:szCs w:val="28"/>
        </w:rPr>
        <w:t xml:space="preserve">                </w:t>
      </w:r>
      <w:r w:rsidRPr="00337038">
        <w:rPr>
          <w:b/>
          <w:bCs/>
          <w:sz w:val="28"/>
          <w:szCs w:val="28"/>
        </w:rPr>
        <w:t>АДМИНИСТРАЦИЯ</w:t>
      </w:r>
    </w:p>
    <w:p w:rsidR="00337038" w:rsidRPr="00337038" w:rsidRDefault="00337038" w:rsidP="00337038">
      <w:pPr>
        <w:pStyle w:val="a3"/>
        <w:spacing w:after="0"/>
        <w:rPr>
          <w:sz w:val="28"/>
          <w:szCs w:val="28"/>
        </w:rPr>
      </w:pPr>
    </w:p>
    <w:p w:rsidR="00337038" w:rsidRPr="00337038" w:rsidRDefault="00337038" w:rsidP="00337038">
      <w:pPr>
        <w:pStyle w:val="a3"/>
        <w:spacing w:after="0"/>
        <w:rPr>
          <w:b/>
          <w:bCs/>
          <w:sz w:val="28"/>
          <w:szCs w:val="28"/>
        </w:rPr>
      </w:pPr>
      <w:r w:rsidRPr="00337038">
        <w:rPr>
          <w:b/>
          <w:bCs/>
          <w:sz w:val="28"/>
          <w:szCs w:val="28"/>
        </w:rPr>
        <w:t>МУНИЦИПАЛЬНОГО ОБРАЗОВАНИЯ</w:t>
      </w:r>
    </w:p>
    <w:p w:rsidR="00337038" w:rsidRPr="00337038" w:rsidRDefault="00337038" w:rsidP="00337038">
      <w:pPr>
        <w:pStyle w:val="a3"/>
        <w:spacing w:after="0"/>
        <w:rPr>
          <w:b/>
          <w:bCs/>
          <w:sz w:val="28"/>
          <w:szCs w:val="28"/>
        </w:rPr>
      </w:pPr>
    </w:p>
    <w:p w:rsidR="00337038" w:rsidRPr="00337038" w:rsidRDefault="00337038" w:rsidP="00337038">
      <w:pPr>
        <w:pStyle w:val="a3"/>
        <w:spacing w:after="0"/>
        <w:rPr>
          <w:b/>
          <w:bCs/>
          <w:sz w:val="28"/>
          <w:szCs w:val="28"/>
        </w:rPr>
      </w:pPr>
      <w:r w:rsidRPr="00337038">
        <w:rPr>
          <w:b/>
          <w:bCs/>
          <w:sz w:val="28"/>
          <w:szCs w:val="28"/>
        </w:rPr>
        <w:t xml:space="preserve">       НОВОСЕРГИЕВСКИЙ РАЙОН</w:t>
      </w:r>
    </w:p>
    <w:p w:rsidR="00337038" w:rsidRPr="00337038" w:rsidRDefault="00337038" w:rsidP="00337038">
      <w:pPr>
        <w:pStyle w:val="a3"/>
        <w:spacing w:after="0"/>
        <w:rPr>
          <w:sz w:val="28"/>
        </w:rPr>
      </w:pPr>
    </w:p>
    <w:p w:rsidR="00337038" w:rsidRPr="00337038" w:rsidRDefault="00337038" w:rsidP="00337038">
      <w:pPr>
        <w:pStyle w:val="a3"/>
        <w:spacing w:after="0"/>
        <w:rPr>
          <w:b/>
          <w:bCs/>
          <w:sz w:val="28"/>
          <w:szCs w:val="28"/>
        </w:rPr>
      </w:pPr>
      <w:r w:rsidRPr="00337038">
        <w:rPr>
          <w:b/>
          <w:bCs/>
          <w:sz w:val="28"/>
          <w:szCs w:val="28"/>
        </w:rPr>
        <w:t xml:space="preserve">         ОРЕНБУРГСКОЙ ОБЛАСТИ</w:t>
      </w:r>
    </w:p>
    <w:p w:rsidR="00337038" w:rsidRPr="00337038" w:rsidRDefault="00337038" w:rsidP="00337038">
      <w:pPr>
        <w:pStyle w:val="a3"/>
        <w:spacing w:after="0"/>
        <w:rPr>
          <w:sz w:val="28"/>
        </w:rPr>
      </w:pPr>
    </w:p>
    <w:p w:rsidR="00337038" w:rsidRPr="00337038" w:rsidRDefault="00337038" w:rsidP="00337038">
      <w:pPr>
        <w:pStyle w:val="a3"/>
        <w:spacing w:after="0"/>
        <w:rPr>
          <w:b/>
          <w:bCs/>
          <w:sz w:val="28"/>
          <w:szCs w:val="28"/>
        </w:rPr>
      </w:pPr>
      <w:r w:rsidRPr="00337038">
        <w:rPr>
          <w:b/>
          <w:bCs/>
          <w:sz w:val="28"/>
          <w:szCs w:val="28"/>
        </w:rPr>
        <w:t xml:space="preserve">                 ПОСТАНОВЛЕНИЕ</w:t>
      </w:r>
    </w:p>
    <w:p w:rsidR="00337038" w:rsidRPr="00337038" w:rsidRDefault="00337038" w:rsidP="00337038">
      <w:pPr>
        <w:pStyle w:val="a3"/>
        <w:spacing w:after="0"/>
        <w:rPr>
          <w:b/>
          <w:bCs/>
          <w:sz w:val="28"/>
          <w:szCs w:val="28"/>
        </w:rPr>
      </w:pPr>
    </w:p>
    <w:p w:rsidR="00337038" w:rsidRPr="00337038" w:rsidRDefault="00337038" w:rsidP="001B076D">
      <w:pPr>
        <w:pStyle w:val="a3"/>
        <w:rPr>
          <w:sz w:val="28"/>
          <w:szCs w:val="28"/>
        </w:rPr>
      </w:pPr>
      <w:r w:rsidRPr="00337038">
        <w:rPr>
          <w:b/>
          <w:bCs/>
          <w:sz w:val="28"/>
          <w:szCs w:val="28"/>
        </w:rPr>
        <w:t>__</w:t>
      </w:r>
      <w:r w:rsidRPr="00337038">
        <w:rPr>
          <w:b/>
          <w:bCs/>
          <w:sz w:val="28"/>
          <w:szCs w:val="28"/>
          <w:u w:val="single"/>
        </w:rPr>
        <w:t>__</w:t>
      </w:r>
      <w:r>
        <w:rPr>
          <w:b/>
          <w:bCs/>
          <w:sz w:val="28"/>
          <w:szCs w:val="28"/>
          <w:u w:val="single"/>
        </w:rPr>
        <w:t>27.06</w:t>
      </w:r>
      <w:r w:rsidRPr="00337038">
        <w:rPr>
          <w:b/>
          <w:bCs/>
          <w:sz w:val="28"/>
          <w:szCs w:val="28"/>
          <w:u w:val="single"/>
        </w:rPr>
        <w:t>.2024</w:t>
      </w:r>
      <w:r w:rsidRPr="00337038">
        <w:rPr>
          <w:b/>
          <w:bCs/>
          <w:sz w:val="28"/>
          <w:szCs w:val="28"/>
        </w:rPr>
        <w:t xml:space="preserve">___ </w:t>
      </w:r>
      <w:r w:rsidRPr="00337038">
        <w:rPr>
          <w:sz w:val="28"/>
          <w:szCs w:val="28"/>
        </w:rPr>
        <w:t>№  _</w:t>
      </w:r>
      <w:r w:rsidRPr="00337038">
        <w:rPr>
          <w:b/>
          <w:bCs/>
          <w:sz w:val="28"/>
          <w:szCs w:val="28"/>
        </w:rPr>
        <w:t>_____</w:t>
      </w:r>
      <w:r w:rsidRPr="00337038">
        <w:rPr>
          <w:b/>
          <w:bCs/>
          <w:sz w:val="28"/>
          <w:szCs w:val="28"/>
          <w:u w:val="single"/>
        </w:rPr>
        <w:t>_489-п</w:t>
      </w:r>
      <w:r w:rsidRPr="00337038">
        <w:rPr>
          <w:b/>
          <w:bCs/>
          <w:sz w:val="28"/>
          <w:szCs w:val="28"/>
        </w:rPr>
        <w:t>____</w:t>
      </w:r>
      <w:r w:rsidRPr="00337038">
        <w:rPr>
          <w:sz w:val="28"/>
          <w:szCs w:val="28"/>
        </w:rPr>
        <w:t>_</w:t>
      </w:r>
    </w:p>
    <w:p w:rsidR="00337038" w:rsidRPr="001B076D" w:rsidRDefault="00337038" w:rsidP="001B076D">
      <w:pPr>
        <w:pStyle w:val="a3"/>
        <w:rPr>
          <w:szCs w:val="28"/>
        </w:rPr>
      </w:pPr>
      <w:r w:rsidRPr="001B076D">
        <w:rPr>
          <w:szCs w:val="28"/>
        </w:rPr>
        <w:t xml:space="preserve">                </w:t>
      </w:r>
      <w:r>
        <w:rPr>
          <w:szCs w:val="28"/>
        </w:rPr>
        <w:t xml:space="preserve">      </w:t>
      </w:r>
      <w:r w:rsidRPr="001B076D">
        <w:rPr>
          <w:szCs w:val="28"/>
        </w:rPr>
        <w:t xml:space="preserve">  п. Новосергиевка</w: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173989</wp:posOffset>
                </wp:positionV>
                <wp:extent cx="3429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75pt,13.7pt" to="2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" strokeweight=".26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-47626</wp:posOffset>
                </wp:positionH>
                <wp:positionV relativeFrom="paragraph">
                  <wp:posOffset>173990</wp:posOffset>
                </wp:positionV>
                <wp:extent cx="0" cy="3429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3.75pt,13.7pt" to="-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166369</wp:posOffset>
                </wp:positionV>
                <wp:extent cx="3429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8.75pt,13.1pt" to="255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>
                <wp:simplePos x="0" y="0"/>
                <wp:positionH relativeFrom="column">
                  <wp:posOffset>3248024</wp:posOffset>
                </wp:positionH>
                <wp:positionV relativeFrom="paragraph">
                  <wp:posOffset>166370</wp:posOffset>
                </wp:positionV>
                <wp:extent cx="0" cy="374650"/>
                <wp:effectExtent l="0" t="0" r="19050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5.75pt,13.1pt" to="255.7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" strokeweight=".26mm">
                <v:stroke joinstyle="miter"/>
              </v:line>
            </w:pict>
          </mc:Fallback>
        </mc:AlternateContent>
      </w:r>
    </w:p>
    <w:p w:rsidR="00337038" w:rsidRDefault="00337038" w:rsidP="00337038">
      <w:pPr>
        <w:rPr>
          <w:sz w:val="28"/>
          <w:szCs w:val="26"/>
        </w:rPr>
      </w:pPr>
      <w:r w:rsidRPr="00337038">
        <w:rPr>
          <w:sz w:val="28"/>
          <w:szCs w:val="26"/>
        </w:rPr>
        <w:t xml:space="preserve">О внесении изменений в постановление </w:t>
      </w:r>
    </w:p>
    <w:p w:rsidR="00337038" w:rsidRDefault="00337038" w:rsidP="00337038">
      <w:pPr>
        <w:rPr>
          <w:sz w:val="28"/>
          <w:szCs w:val="26"/>
        </w:rPr>
      </w:pPr>
      <w:r w:rsidRPr="00337038">
        <w:rPr>
          <w:sz w:val="28"/>
          <w:szCs w:val="26"/>
        </w:rPr>
        <w:t xml:space="preserve">администрации МО  Новосергиевский </w:t>
      </w:r>
    </w:p>
    <w:p w:rsidR="00337038" w:rsidRDefault="00337038" w:rsidP="00337038">
      <w:pPr>
        <w:rPr>
          <w:sz w:val="28"/>
          <w:szCs w:val="26"/>
        </w:rPr>
      </w:pPr>
      <w:r w:rsidRPr="00337038">
        <w:rPr>
          <w:sz w:val="28"/>
          <w:szCs w:val="26"/>
        </w:rPr>
        <w:t>район Оренбургской о</w:t>
      </w:r>
      <w:r>
        <w:rPr>
          <w:sz w:val="28"/>
          <w:szCs w:val="26"/>
        </w:rPr>
        <w:t xml:space="preserve">бласти </w:t>
      </w:r>
      <w:r>
        <w:rPr>
          <w:sz w:val="28"/>
          <w:szCs w:val="26"/>
        </w:rPr>
        <w:t>от 19.01.2024</w:t>
      </w:r>
      <w:r>
        <w:rPr>
          <w:sz w:val="28"/>
          <w:szCs w:val="26"/>
        </w:rPr>
        <w:t xml:space="preserve"> </w:t>
      </w:r>
      <w:r w:rsidRPr="00337038">
        <w:rPr>
          <w:sz w:val="28"/>
          <w:szCs w:val="26"/>
        </w:rPr>
        <w:t xml:space="preserve"> </w:t>
      </w:r>
    </w:p>
    <w:p w:rsidR="00337038" w:rsidRDefault="00337038" w:rsidP="00337038">
      <w:pPr>
        <w:rPr>
          <w:sz w:val="28"/>
          <w:szCs w:val="26"/>
        </w:rPr>
      </w:pPr>
      <w:r>
        <w:rPr>
          <w:sz w:val="28"/>
          <w:szCs w:val="26"/>
        </w:rPr>
        <w:t xml:space="preserve">№ 28-п </w:t>
      </w:r>
      <w:r w:rsidRPr="00337038">
        <w:rPr>
          <w:sz w:val="28"/>
          <w:szCs w:val="26"/>
        </w:rPr>
        <w:t xml:space="preserve">«Об утверждении нормативных затрат </w:t>
      </w:r>
    </w:p>
    <w:p w:rsidR="00337038" w:rsidRDefault="00337038" w:rsidP="00337038">
      <w:pPr>
        <w:rPr>
          <w:sz w:val="28"/>
          <w:szCs w:val="26"/>
        </w:rPr>
      </w:pPr>
      <w:r>
        <w:rPr>
          <w:sz w:val="28"/>
          <w:szCs w:val="26"/>
        </w:rPr>
        <w:t>н</w:t>
      </w:r>
      <w:r w:rsidRPr="00337038">
        <w:rPr>
          <w:sz w:val="28"/>
          <w:szCs w:val="26"/>
        </w:rPr>
        <w:t xml:space="preserve">а оказание муниципальных услуг (работ), </w:t>
      </w:r>
    </w:p>
    <w:p w:rsidR="00337038" w:rsidRPr="00337038" w:rsidRDefault="00337038" w:rsidP="00337038">
      <w:pPr>
        <w:rPr>
          <w:sz w:val="28"/>
          <w:szCs w:val="26"/>
        </w:rPr>
      </w:pPr>
      <w:r w:rsidRPr="00337038">
        <w:rPr>
          <w:sz w:val="28"/>
          <w:szCs w:val="26"/>
        </w:rPr>
        <w:t xml:space="preserve">оказываемых (выполняемых) МБУ </w:t>
      </w:r>
    </w:p>
    <w:p w:rsidR="00337038" w:rsidRDefault="00337038" w:rsidP="00337038">
      <w:pPr>
        <w:rPr>
          <w:sz w:val="28"/>
          <w:szCs w:val="26"/>
        </w:rPr>
      </w:pPr>
      <w:r>
        <w:rPr>
          <w:sz w:val="28"/>
          <w:szCs w:val="26"/>
        </w:rPr>
        <w:t>Новосергиевского района «</w:t>
      </w:r>
      <w:proofErr w:type="spellStart"/>
      <w:r>
        <w:rPr>
          <w:sz w:val="28"/>
          <w:szCs w:val="26"/>
        </w:rPr>
        <w:t>Многофункц</w:t>
      </w:r>
      <w:proofErr w:type="spellEnd"/>
      <w:r>
        <w:rPr>
          <w:sz w:val="28"/>
          <w:szCs w:val="26"/>
        </w:rPr>
        <w:t>-</w:t>
      </w:r>
    </w:p>
    <w:p w:rsidR="00337038" w:rsidRDefault="00337038" w:rsidP="00337038">
      <w:pPr>
        <w:rPr>
          <w:sz w:val="28"/>
          <w:szCs w:val="26"/>
        </w:rPr>
      </w:pPr>
      <w:proofErr w:type="spellStart"/>
      <w:r w:rsidRPr="00337038">
        <w:rPr>
          <w:sz w:val="28"/>
          <w:szCs w:val="26"/>
        </w:rPr>
        <w:t>ональный</w:t>
      </w:r>
      <w:proofErr w:type="spellEnd"/>
      <w:r w:rsidRPr="00337038">
        <w:rPr>
          <w:sz w:val="28"/>
          <w:szCs w:val="26"/>
        </w:rPr>
        <w:t xml:space="preserve"> центр предоставления </w:t>
      </w:r>
      <w:proofErr w:type="spellStart"/>
      <w:r w:rsidRPr="00337038">
        <w:rPr>
          <w:sz w:val="28"/>
          <w:szCs w:val="26"/>
        </w:rPr>
        <w:t>государс</w:t>
      </w:r>
      <w:proofErr w:type="spellEnd"/>
      <w:r>
        <w:rPr>
          <w:sz w:val="28"/>
          <w:szCs w:val="26"/>
        </w:rPr>
        <w:t>-</w:t>
      </w:r>
    </w:p>
    <w:p w:rsidR="00337038" w:rsidRDefault="00337038" w:rsidP="00337038">
      <w:pPr>
        <w:rPr>
          <w:kern w:val="1"/>
          <w:sz w:val="28"/>
          <w:szCs w:val="26"/>
        </w:rPr>
      </w:pPr>
      <w:proofErr w:type="spellStart"/>
      <w:r w:rsidRPr="00337038">
        <w:rPr>
          <w:sz w:val="28"/>
          <w:szCs w:val="26"/>
        </w:rPr>
        <w:t>твенных</w:t>
      </w:r>
      <w:proofErr w:type="spellEnd"/>
      <w:r w:rsidRPr="00337038">
        <w:rPr>
          <w:sz w:val="28"/>
          <w:szCs w:val="26"/>
        </w:rPr>
        <w:t xml:space="preserve"> и муниципальных услуг» на</w:t>
      </w:r>
      <w:r w:rsidRPr="00337038">
        <w:rPr>
          <w:kern w:val="1"/>
          <w:sz w:val="28"/>
          <w:szCs w:val="26"/>
        </w:rPr>
        <w:t xml:space="preserve"> 2024 </w:t>
      </w:r>
    </w:p>
    <w:p w:rsidR="00337038" w:rsidRPr="00337038" w:rsidRDefault="00337038" w:rsidP="00337038">
      <w:pPr>
        <w:rPr>
          <w:sz w:val="28"/>
          <w:szCs w:val="26"/>
        </w:rPr>
      </w:pPr>
      <w:r w:rsidRPr="00337038">
        <w:rPr>
          <w:kern w:val="1"/>
          <w:sz w:val="28"/>
          <w:szCs w:val="26"/>
        </w:rPr>
        <w:t>год»</w:t>
      </w:r>
    </w:p>
    <w:p w:rsidR="00337038" w:rsidRDefault="00337038">
      <w:pPr>
        <w:rPr>
          <w:sz w:val="28"/>
        </w:rPr>
      </w:pPr>
      <w:r w:rsidRPr="00337038">
        <w:rPr>
          <w:sz w:val="28"/>
        </w:rPr>
        <w:t xml:space="preserve"> </w:t>
      </w:r>
    </w:p>
    <w:p w:rsidR="00337038" w:rsidRDefault="00337038">
      <w:pPr>
        <w:rPr>
          <w:sz w:val="28"/>
        </w:rPr>
      </w:pPr>
    </w:p>
    <w:p w:rsidR="00337038" w:rsidRPr="00337038" w:rsidRDefault="00337038">
      <w:pPr>
        <w:rPr>
          <w:sz w:val="28"/>
        </w:rPr>
      </w:pPr>
    </w:p>
    <w:p w:rsidR="00DB080A" w:rsidRPr="00337038" w:rsidRDefault="00A73C9D" w:rsidP="00337038">
      <w:pPr>
        <w:suppressAutoHyphens/>
        <w:ind w:firstLine="709"/>
        <w:jc w:val="both"/>
        <w:rPr>
          <w:sz w:val="28"/>
        </w:rPr>
      </w:pPr>
      <w:proofErr w:type="gramStart"/>
      <w:r w:rsidRPr="00337038">
        <w:rPr>
          <w:sz w:val="28"/>
        </w:rPr>
        <w:t xml:space="preserve">В </w:t>
      </w:r>
      <w:r w:rsidR="00DB080A" w:rsidRPr="00337038">
        <w:rPr>
          <w:sz w:val="28"/>
        </w:rPr>
        <w:t xml:space="preserve">соответствии с </w:t>
      </w:r>
      <w:hyperlink r:id="rId6" w:history="1">
        <w:r w:rsidR="00DB080A" w:rsidRPr="00337038">
          <w:rPr>
            <w:sz w:val="28"/>
          </w:rPr>
          <w:t>пунктом 4 статьи 69.2</w:t>
        </w:r>
      </w:hyperlink>
      <w:r w:rsidR="00DB080A" w:rsidRPr="00337038">
        <w:rPr>
          <w:sz w:val="28"/>
        </w:rPr>
        <w:t>, пунктом 1 статьи 78.1 Бюджетного кодекса Российской Федерации, постановлением администрации Новосергиевского района от 30.12.2015 № 719-п «О порядке формирования и финансового обеспечения муниципальных заданий на оказание муниципальных услуг (выполнение работ) в отношении муниципальных учреждений муниципального образования Новосергиевский район Оренбургской области и о признании утратившим силу постановления администрации района от 22.07.2011  № 454-п «Об утверждении методических</w:t>
      </w:r>
      <w:proofErr w:type="gramEnd"/>
      <w:r w:rsidR="00DB080A" w:rsidRPr="00337038">
        <w:rPr>
          <w:sz w:val="28"/>
        </w:rPr>
        <w:t xml:space="preserve"> рекомендаций по расчету нормативных затрат на оказание муниципальными учреждениями Новосергиевского района муниципальных услуг и нормативных затрат на содержание имущества муниципальных учреждений Новосергиевского района»:</w:t>
      </w:r>
    </w:p>
    <w:p w:rsidR="00122504" w:rsidRPr="00337038" w:rsidRDefault="00122504" w:rsidP="00337038">
      <w:pPr>
        <w:ind w:firstLine="709"/>
        <w:jc w:val="both"/>
        <w:rPr>
          <w:sz w:val="28"/>
        </w:rPr>
      </w:pPr>
      <w:r w:rsidRPr="00337038">
        <w:rPr>
          <w:sz w:val="28"/>
        </w:rPr>
        <w:t>1. Утвердить нормативные затраты на оказание муниципальных услуг (работ), оказываемых (выполняемых) МБУ Новосергиевского района</w:t>
      </w:r>
      <w:r w:rsidR="00A51831" w:rsidRPr="00337038">
        <w:rPr>
          <w:sz w:val="28"/>
        </w:rPr>
        <w:t xml:space="preserve"> </w:t>
      </w:r>
      <w:r w:rsidRPr="00337038">
        <w:rPr>
          <w:sz w:val="28"/>
        </w:rPr>
        <w:lastRenderedPageBreak/>
        <w:t>«Многофункциональный центр предоставления государст</w:t>
      </w:r>
      <w:r w:rsidR="004A0677" w:rsidRPr="00337038">
        <w:rPr>
          <w:sz w:val="28"/>
        </w:rPr>
        <w:t>венных и муниципальных услуг» с 01.06.2024</w:t>
      </w:r>
      <w:r w:rsidR="00337038">
        <w:rPr>
          <w:sz w:val="28"/>
        </w:rPr>
        <w:t xml:space="preserve"> </w:t>
      </w:r>
      <w:r w:rsidR="004A0677" w:rsidRPr="00337038">
        <w:rPr>
          <w:sz w:val="28"/>
        </w:rPr>
        <w:t>г</w:t>
      </w:r>
      <w:r w:rsidR="00337038">
        <w:rPr>
          <w:sz w:val="28"/>
        </w:rPr>
        <w:t>ода</w:t>
      </w:r>
      <w:r w:rsidRPr="00337038">
        <w:rPr>
          <w:sz w:val="28"/>
        </w:rPr>
        <w:t xml:space="preserve"> согласно приложению.</w:t>
      </w:r>
    </w:p>
    <w:p w:rsidR="00122504" w:rsidRPr="00337038" w:rsidRDefault="00122504" w:rsidP="00337038">
      <w:pPr>
        <w:ind w:firstLine="709"/>
        <w:jc w:val="both"/>
        <w:rPr>
          <w:sz w:val="28"/>
        </w:rPr>
      </w:pPr>
      <w:r w:rsidRPr="00337038">
        <w:rPr>
          <w:sz w:val="28"/>
        </w:rPr>
        <w:t xml:space="preserve">2. </w:t>
      </w:r>
      <w:proofErr w:type="gramStart"/>
      <w:r w:rsidR="004A0677" w:rsidRPr="00337038">
        <w:rPr>
          <w:sz w:val="28"/>
        </w:rPr>
        <w:t>Контроль за</w:t>
      </w:r>
      <w:proofErr w:type="gramEnd"/>
      <w:r w:rsidR="004A0677" w:rsidRPr="00337038">
        <w:rPr>
          <w:sz w:val="28"/>
        </w:rPr>
        <w:t xml:space="preserve"> исполнением настоящего постановления возложить на </w:t>
      </w:r>
      <w:r w:rsidR="00337038">
        <w:rPr>
          <w:sz w:val="28"/>
        </w:rPr>
        <w:t>исполняющего обязанности</w:t>
      </w:r>
      <w:r w:rsidR="004A0677" w:rsidRPr="00337038">
        <w:rPr>
          <w:sz w:val="28"/>
        </w:rPr>
        <w:t xml:space="preserve"> заместителя главы администрации по экономическим вопросам.</w:t>
      </w:r>
    </w:p>
    <w:p w:rsidR="005078F4" w:rsidRPr="00337038" w:rsidRDefault="00122504" w:rsidP="00337038">
      <w:pPr>
        <w:ind w:firstLine="709"/>
        <w:jc w:val="both"/>
        <w:rPr>
          <w:sz w:val="28"/>
        </w:rPr>
      </w:pPr>
      <w:r w:rsidRPr="00337038">
        <w:rPr>
          <w:sz w:val="28"/>
        </w:rPr>
        <w:t xml:space="preserve">3. </w:t>
      </w:r>
      <w:r w:rsidR="00337038">
        <w:rPr>
          <w:sz w:val="28"/>
          <w:szCs w:val="28"/>
        </w:rPr>
        <w:t xml:space="preserve">Постановление вступает в силу с после его опубликования на портале НПА муниципальных образований Новосергиевского района Оренбургской области (сетевое издание), </w:t>
      </w:r>
      <w:proofErr w:type="spellStart"/>
      <w:r w:rsidR="00337038">
        <w:rPr>
          <w:sz w:val="28"/>
          <w:szCs w:val="28"/>
          <w:lang w:val="en-US"/>
        </w:rPr>
        <w:t>novosergievka</w:t>
      </w:r>
      <w:proofErr w:type="spellEnd"/>
      <w:r w:rsidR="00337038">
        <w:rPr>
          <w:sz w:val="28"/>
          <w:szCs w:val="28"/>
        </w:rPr>
        <w:t>.</w:t>
      </w:r>
      <w:r w:rsidR="00337038">
        <w:rPr>
          <w:sz w:val="28"/>
          <w:szCs w:val="28"/>
          <w:lang w:val="en-US"/>
        </w:rPr>
        <w:t>org</w:t>
      </w:r>
      <w:r w:rsidR="00337038">
        <w:rPr>
          <w:sz w:val="28"/>
          <w:szCs w:val="28"/>
        </w:rPr>
        <w:t xml:space="preserve"> и периодическом печатном  издании информационный  бюллетень «Муниципальный вестник Новосергиевского района».</w:t>
      </w:r>
    </w:p>
    <w:p w:rsidR="00DB080A" w:rsidRPr="00337038" w:rsidRDefault="00DB080A" w:rsidP="00337038">
      <w:pPr>
        <w:ind w:firstLine="709"/>
        <w:jc w:val="both"/>
        <w:rPr>
          <w:sz w:val="28"/>
        </w:rPr>
      </w:pPr>
    </w:p>
    <w:p w:rsidR="00BA63C0" w:rsidRPr="00337038" w:rsidRDefault="00BA63C0" w:rsidP="00337038">
      <w:pPr>
        <w:ind w:firstLine="709"/>
        <w:jc w:val="both"/>
        <w:rPr>
          <w:sz w:val="28"/>
        </w:rPr>
      </w:pPr>
    </w:p>
    <w:p w:rsidR="00A51831" w:rsidRPr="00337038" w:rsidRDefault="00A51831" w:rsidP="00337038">
      <w:pPr>
        <w:pStyle w:val="a5"/>
        <w:ind w:left="0" w:firstLine="0"/>
        <w:rPr>
          <w:sz w:val="28"/>
        </w:rPr>
      </w:pPr>
      <w:r w:rsidRPr="00337038">
        <w:rPr>
          <w:sz w:val="28"/>
        </w:rPr>
        <w:t xml:space="preserve">Глава администрации района                               </w:t>
      </w:r>
      <w:r w:rsidR="004A0677" w:rsidRPr="00337038">
        <w:rPr>
          <w:sz w:val="28"/>
        </w:rPr>
        <w:t xml:space="preserve">                             </w:t>
      </w:r>
      <w:r w:rsidRPr="00337038">
        <w:rPr>
          <w:sz w:val="28"/>
        </w:rPr>
        <w:t xml:space="preserve"> </w:t>
      </w:r>
      <w:r w:rsidR="00AC233D" w:rsidRPr="00337038">
        <w:rPr>
          <w:sz w:val="28"/>
        </w:rPr>
        <w:t xml:space="preserve">А.Н. </w:t>
      </w:r>
      <w:proofErr w:type="spellStart"/>
      <w:r w:rsidR="00AC233D" w:rsidRPr="00337038">
        <w:rPr>
          <w:sz w:val="28"/>
        </w:rPr>
        <w:t>Скирко</w:t>
      </w:r>
      <w:proofErr w:type="spellEnd"/>
      <w:r w:rsidR="004A0677" w:rsidRPr="00337038">
        <w:rPr>
          <w:sz w:val="28"/>
        </w:rPr>
        <w:br/>
      </w:r>
    </w:p>
    <w:p w:rsidR="00BA63C0" w:rsidRPr="00337038" w:rsidRDefault="00BA63C0" w:rsidP="00BA63C0">
      <w:pPr>
        <w:pStyle w:val="a5"/>
        <w:ind w:left="-142" w:firstLine="0"/>
        <w:rPr>
          <w:sz w:val="28"/>
        </w:rPr>
      </w:pPr>
    </w:p>
    <w:p w:rsidR="00DB080A" w:rsidRDefault="00DB080A" w:rsidP="00BA63C0">
      <w:pPr>
        <w:pStyle w:val="a5"/>
        <w:ind w:left="1134"/>
        <w:rPr>
          <w:sz w:val="28"/>
        </w:rPr>
      </w:pPr>
      <w:r w:rsidRPr="00337038">
        <w:rPr>
          <w:sz w:val="28"/>
        </w:rPr>
        <w:t xml:space="preserve">Разослано: </w:t>
      </w:r>
      <w:r w:rsidR="005651FC" w:rsidRPr="00337038">
        <w:rPr>
          <w:sz w:val="28"/>
        </w:rPr>
        <w:t>экономическому отделу</w:t>
      </w:r>
      <w:r w:rsidR="0068428D" w:rsidRPr="00337038">
        <w:rPr>
          <w:sz w:val="28"/>
        </w:rPr>
        <w:t>, финотделу, Семеновой С.А</w:t>
      </w:r>
      <w:r w:rsidRPr="00337038">
        <w:rPr>
          <w:sz w:val="28"/>
        </w:rPr>
        <w:t xml:space="preserve">., </w:t>
      </w:r>
      <w:r w:rsidR="00F0030A" w:rsidRPr="00337038">
        <w:rPr>
          <w:sz w:val="28"/>
        </w:rPr>
        <w:t>МБУ «МФЦ»</w:t>
      </w:r>
      <w:r w:rsidRPr="00337038">
        <w:rPr>
          <w:sz w:val="28"/>
        </w:rPr>
        <w:t xml:space="preserve">, </w:t>
      </w:r>
      <w:r w:rsidR="00323655" w:rsidRPr="00337038">
        <w:rPr>
          <w:sz w:val="28"/>
        </w:rPr>
        <w:t>юристу,</w:t>
      </w:r>
      <w:r w:rsidR="005651FC" w:rsidRPr="00337038">
        <w:rPr>
          <w:sz w:val="28"/>
        </w:rPr>
        <w:t xml:space="preserve"> </w:t>
      </w:r>
      <w:r w:rsidRPr="00337038">
        <w:rPr>
          <w:sz w:val="28"/>
        </w:rPr>
        <w:t>орготделу,</w:t>
      </w:r>
      <w:r w:rsidR="005651FC" w:rsidRPr="00337038">
        <w:rPr>
          <w:sz w:val="28"/>
        </w:rPr>
        <w:t xml:space="preserve"> </w:t>
      </w:r>
      <w:r w:rsidRPr="00337038">
        <w:rPr>
          <w:sz w:val="28"/>
        </w:rPr>
        <w:t>прокурору.</w:t>
      </w: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p w:rsidR="00337038" w:rsidRDefault="00337038" w:rsidP="00BA63C0">
      <w:pPr>
        <w:pStyle w:val="a5"/>
        <w:ind w:left="1134"/>
        <w:rPr>
          <w:sz w:val="28"/>
        </w:rPr>
      </w:pPr>
    </w:p>
    <w:tbl>
      <w:tblPr>
        <w:tblW w:w="0" w:type="auto"/>
        <w:tblInd w:w="5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</w:tblGrid>
      <w:tr w:rsidR="00DB080A" w:rsidRPr="00337038" w:rsidTr="0032365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CB5" w:rsidRDefault="00860CB5" w:rsidP="00BA63C0">
            <w:pPr>
              <w:jc w:val="both"/>
            </w:pPr>
          </w:p>
          <w:p w:rsidR="00337038" w:rsidRPr="00337038" w:rsidRDefault="00337038" w:rsidP="00BA63C0">
            <w:pPr>
              <w:jc w:val="both"/>
            </w:pPr>
            <w:bookmarkStart w:id="0" w:name="_GoBack"/>
            <w:bookmarkEnd w:id="0"/>
          </w:p>
          <w:p w:rsidR="00DB080A" w:rsidRPr="00337038" w:rsidRDefault="00DB080A" w:rsidP="00BA63C0">
            <w:pPr>
              <w:jc w:val="both"/>
            </w:pPr>
            <w:r w:rsidRPr="00337038">
              <w:lastRenderedPageBreak/>
              <w:t xml:space="preserve">Приложение </w:t>
            </w:r>
          </w:p>
          <w:p w:rsidR="00DB080A" w:rsidRPr="00337038" w:rsidRDefault="00DB080A" w:rsidP="00BA63C0">
            <w:pPr>
              <w:suppressAutoHyphens/>
            </w:pPr>
            <w:r w:rsidRPr="00337038">
              <w:t xml:space="preserve">к постановлению администрации  Новосергиевского района  </w:t>
            </w:r>
          </w:p>
          <w:p w:rsidR="00DB080A" w:rsidRPr="00337038" w:rsidRDefault="00DB080A" w:rsidP="00337038">
            <w:pPr>
              <w:tabs>
                <w:tab w:val="left" w:pos="6810"/>
              </w:tabs>
              <w:suppressAutoHyphens/>
            </w:pPr>
            <w:r w:rsidRPr="00337038">
              <w:t xml:space="preserve">от  </w:t>
            </w:r>
            <w:r w:rsidR="00337038">
              <w:t>27.06.2024</w:t>
            </w:r>
            <w:r w:rsidRPr="00337038">
              <w:t xml:space="preserve">              №</w:t>
            </w:r>
            <w:r w:rsidR="00337038">
              <w:t xml:space="preserve"> 489-п</w:t>
            </w:r>
          </w:p>
        </w:tc>
      </w:tr>
    </w:tbl>
    <w:p w:rsidR="00DB080A" w:rsidRPr="00337038" w:rsidRDefault="00DB080A" w:rsidP="00BA63C0">
      <w:pPr>
        <w:jc w:val="center"/>
      </w:pPr>
    </w:p>
    <w:p w:rsidR="00DB080A" w:rsidRPr="00337038" w:rsidRDefault="00DB080A" w:rsidP="00DB080A"/>
    <w:p w:rsidR="007701A6" w:rsidRPr="00337038" w:rsidRDefault="007701A6" w:rsidP="007701A6">
      <w:pPr>
        <w:pStyle w:val="2"/>
        <w:rPr>
          <w:b w:val="0"/>
          <w:sz w:val="24"/>
          <w:szCs w:val="24"/>
        </w:rPr>
      </w:pPr>
      <w:r w:rsidRPr="00337038">
        <w:rPr>
          <w:b w:val="0"/>
          <w:sz w:val="24"/>
          <w:szCs w:val="24"/>
        </w:rPr>
        <w:t>Нормативные затраты на оказание муниципальных услуг (работ), оказываемых (выполняемых) учреждениями муниципального образования Новосергиевск</w:t>
      </w:r>
      <w:r w:rsidR="004A0677" w:rsidRPr="00337038">
        <w:rPr>
          <w:b w:val="0"/>
          <w:sz w:val="24"/>
          <w:szCs w:val="24"/>
        </w:rPr>
        <w:t>ий район Оренбургской области с 01.06.2024 года.</w:t>
      </w:r>
    </w:p>
    <w:p w:rsidR="007701A6" w:rsidRPr="00337038" w:rsidRDefault="007701A6" w:rsidP="007701A6"/>
    <w:p w:rsidR="00F724E4" w:rsidRPr="00337038" w:rsidRDefault="00C21935" w:rsidP="00F724E4">
      <w:pPr>
        <w:ind w:firstLine="709"/>
        <w:jc w:val="both"/>
      </w:pPr>
      <w:r w:rsidRPr="00337038">
        <w:t xml:space="preserve"> </w:t>
      </w:r>
      <w:r w:rsidR="00F724E4" w:rsidRPr="00337038">
        <w:t>1. Нормативные затраты на оказание муниципальных услуг (работ), оказываемых (выполняемых) МБУ Новосергиевского района «Многофункциональный центр предоставления государственных и муниципальных услуг»:</w:t>
      </w:r>
    </w:p>
    <w:p w:rsidR="00F724E4" w:rsidRPr="00337038" w:rsidRDefault="00F724E4" w:rsidP="00F724E4">
      <w:pPr>
        <w:pStyle w:val="mg1"/>
        <w:spacing w:before="0" w:beforeAutospacing="0" w:after="0" w:afterAutospacing="0"/>
        <w:ind w:firstLine="709"/>
        <w:jc w:val="both"/>
      </w:pPr>
      <w:r w:rsidRPr="00337038">
        <w:t>«Обеспечение предоставления государственных (муниципальных) услуг в многофункциональных центрах предоставления государственных (муниципальных) услуг»</w:t>
      </w:r>
      <w:r w:rsidRPr="00337038">
        <w:rPr>
          <w:color w:val="FF0000"/>
        </w:rPr>
        <w:t>:</w:t>
      </w:r>
    </w:p>
    <w:p w:rsidR="00F724E4" w:rsidRPr="00337038" w:rsidRDefault="00F724E4" w:rsidP="00F724E4">
      <w:pPr>
        <w:pStyle w:val="mg1"/>
        <w:spacing w:before="0" w:beforeAutospacing="0" w:after="0" w:afterAutospacing="0"/>
        <w:ind w:firstLine="709"/>
        <w:jc w:val="both"/>
      </w:pPr>
      <w:r w:rsidRPr="00337038">
        <w:t xml:space="preserve">Базовые нормативные затраты непосредственно связанные с оказанием муниципальной услуги – </w:t>
      </w:r>
      <w:r w:rsidR="0068428D" w:rsidRPr="00337038">
        <w:t>249</w:t>
      </w:r>
      <w:r w:rsidRPr="00337038">
        <w:t>,7</w:t>
      </w:r>
      <w:r w:rsidR="0068428D" w:rsidRPr="00337038">
        <w:t>0</w:t>
      </w:r>
      <w:r w:rsidRPr="00337038">
        <w:t xml:space="preserve"> руб.</w:t>
      </w:r>
    </w:p>
    <w:p w:rsidR="00F724E4" w:rsidRPr="00337038" w:rsidRDefault="00F724E4" w:rsidP="00F724E4">
      <w:pPr>
        <w:pStyle w:val="mg1"/>
        <w:spacing w:before="0" w:beforeAutospacing="0" w:after="0" w:afterAutospacing="0"/>
        <w:ind w:firstLine="709"/>
        <w:jc w:val="both"/>
      </w:pPr>
      <w:r w:rsidRPr="00337038">
        <w:t>В том числе:</w:t>
      </w:r>
    </w:p>
    <w:p w:rsidR="00F724E4" w:rsidRPr="00337038" w:rsidRDefault="00F724E4" w:rsidP="00F724E4">
      <w:pPr>
        <w:pStyle w:val="mg1"/>
        <w:spacing w:before="0" w:beforeAutospacing="0" w:after="0" w:afterAutospacing="0"/>
        <w:ind w:firstLine="709"/>
        <w:jc w:val="both"/>
      </w:pPr>
      <w:r w:rsidRPr="00337038">
        <w:t>а)</w:t>
      </w:r>
      <w:r w:rsidR="0068428D" w:rsidRPr="00337038">
        <w:t xml:space="preserve"> затраты на оплату труда – 233,5</w:t>
      </w:r>
      <w:r w:rsidRPr="00337038">
        <w:t>0 руб.</w:t>
      </w:r>
    </w:p>
    <w:p w:rsidR="00F724E4" w:rsidRPr="00337038" w:rsidRDefault="00F724E4" w:rsidP="00F724E4">
      <w:pPr>
        <w:pStyle w:val="mg1"/>
        <w:spacing w:before="0" w:beforeAutospacing="0" w:after="0" w:afterAutospacing="0"/>
        <w:ind w:firstLine="709"/>
        <w:jc w:val="both"/>
      </w:pPr>
      <w:r w:rsidRPr="00337038">
        <w:t>б) затраты на приобр</w:t>
      </w:r>
      <w:r w:rsidR="0068428D" w:rsidRPr="00337038">
        <w:t>етение материальных запасов – 16,2</w:t>
      </w:r>
      <w:r w:rsidRPr="00337038">
        <w:t>0 руб.</w:t>
      </w:r>
    </w:p>
    <w:p w:rsidR="00F724E4" w:rsidRPr="00337038" w:rsidRDefault="00F724E4" w:rsidP="00F724E4">
      <w:pPr>
        <w:pStyle w:val="mg1"/>
        <w:spacing w:before="0" w:beforeAutospacing="0" w:after="0" w:afterAutospacing="0"/>
        <w:ind w:firstLine="709"/>
        <w:jc w:val="both"/>
      </w:pPr>
      <w:r w:rsidRPr="00337038">
        <w:t xml:space="preserve">Базовые нормативные затраты на общехозяйственные нужды на оказание муниципальной услуги – </w:t>
      </w:r>
      <w:r w:rsidR="0068428D" w:rsidRPr="00337038">
        <w:t>45,1</w:t>
      </w:r>
      <w:r w:rsidRPr="00337038">
        <w:t>0 руб.</w:t>
      </w:r>
    </w:p>
    <w:p w:rsidR="00F724E4" w:rsidRPr="00337038" w:rsidRDefault="00F724E4" w:rsidP="00F724E4">
      <w:pPr>
        <w:pStyle w:val="mg1"/>
        <w:spacing w:before="0" w:beforeAutospacing="0" w:after="0" w:afterAutospacing="0"/>
        <w:ind w:firstLine="709"/>
        <w:jc w:val="both"/>
      </w:pPr>
      <w:r w:rsidRPr="00337038">
        <w:t>В том числе:</w:t>
      </w:r>
    </w:p>
    <w:p w:rsidR="00F724E4" w:rsidRPr="00337038" w:rsidRDefault="00F724E4" w:rsidP="00F724E4">
      <w:pPr>
        <w:pStyle w:val="mg1"/>
        <w:spacing w:before="0" w:beforeAutospacing="0" w:after="0" w:afterAutospacing="0"/>
        <w:ind w:firstLine="709"/>
        <w:jc w:val="both"/>
      </w:pPr>
      <w:r w:rsidRPr="00337038">
        <w:t xml:space="preserve">а) затраты на коммунальные услуги – </w:t>
      </w:r>
      <w:r w:rsidR="0068428D" w:rsidRPr="00337038">
        <w:t>11,8</w:t>
      </w:r>
      <w:r w:rsidRPr="00337038">
        <w:t>0 руб.</w:t>
      </w:r>
    </w:p>
    <w:p w:rsidR="00F724E4" w:rsidRPr="00337038" w:rsidRDefault="00F724E4" w:rsidP="00F724E4">
      <w:pPr>
        <w:pStyle w:val="mg1"/>
        <w:spacing w:before="0" w:beforeAutospacing="0" w:after="0" w:afterAutospacing="0"/>
        <w:ind w:firstLine="709"/>
        <w:jc w:val="both"/>
      </w:pPr>
      <w:r w:rsidRPr="00337038">
        <w:t xml:space="preserve">б) затраты на содержание объектов недвижимого имущества (в том числе затраты на арендные платежи) – </w:t>
      </w:r>
      <w:r w:rsidR="0068428D" w:rsidRPr="00337038">
        <w:t>4</w:t>
      </w:r>
      <w:r w:rsidRPr="00337038">
        <w:t xml:space="preserve"> руб.</w:t>
      </w:r>
    </w:p>
    <w:p w:rsidR="00F724E4" w:rsidRPr="00337038" w:rsidRDefault="00F724E4" w:rsidP="00F724E4">
      <w:pPr>
        <w:pStyle w:val="mg1"/>
        <w:spacing w:before="0" w:beforeAutospacing="0" w:after="0" w:afterAutospacing="0"/>
        <w:ind w:firstLine="709"/>
        <w:jc w:val="both"/>
      </w:pPr>
      <w:r w:rsidRPr="00337038">
        <w:t>в) затраты на содержание объектов особо ценного движимого имущества – 0  руб.</w:t>
      </w:r>
    </w:p>
    <w:p w:rsidR="00F724E4" w:rsidRPr="00337038" w:rsidRDefault="00F724E4" w:rsidP="00F724E4">
      <w:pPr>
        <w:pStyle w:val="mg1"/>
        <w:spacing w:before="0" w:beforeAutospacing="0" w:after="0" w:afterAutospacing="0"/>
        <w:ind w:firstLine="709"/>
        <w:jc w:val="both"/>
      </w:pPr>
      <w:r w:rsidRPr="00337038">
        <w:t>г) сумма резерва на полное восстановление состава объектов особо ценного движимого имущества – 0 руб.</w:t>
      </w:r>
    </w:p>
    <w:p w:rsidR="00F724E4" w:rsidRPr="00337038" w:rsidRDefault="00F724E4" w:rsidP="00F724E4">
      <w:pPr>
        <w:pStyle w:val="mg1"/>
        <w:spacing w:before="0" w:beforeAutospacing="0" w:after="0" w:afterAutospacing="0"/>
        <w:ind w:firstLine="709"/>
        <w:jc w:val="both"/>
      </w:pPr>
      <w:r w:rsidRPr="00337038">
        <w:t>д) затраты на приобретение услуг связи –</w:t>
      </w:r>
      <w:r w:rsidR="0068428D" w:rsidRPr="00337038">
        <w:t>5</w:t>
      </w:r>
      <w:r w:rsidRPr="00337038">
        <w:t>,</w:t>
      </w:r>
      <w:r w:rsidR="0068428D" w:rsidRPr="00337038">
        <w:t>3</w:t>
      </w:r>
      <w:r w:rsidRPr="00337038">
        <w:t xml:space="preserve"> руб.</w:t>
      </w:r>
    </w:p>
    <w:p w:rsidR="00F724E4" w:rsidRPr="00337038" w:rsidRDefault="00F724E4" w:rsidP="00F724E4">
      <w:pPr>
        <w:pStyle w:val="mg1"/>
        <w:spacing w:before="0" w:beforeAutospacing="0" w:after="0" w:afterAutospacing="0"/>
        <w:ind w:firstLine="709"/>
        <w:jc w:val="both"/>
      </w:pPr>
      <w:r w:rsidRPr="00337038">
        <w:t xml:space="preserve">е) затраты на прочие общехозяйственные нужды – </w:t>
      </w:r>
      <w:r w:rsidR="0068428D" w:rsidRPr="00337038">
        <w:t>24</w:t>
      </w:r>
      <w:r w:rsidRPr="00337038">
        <w:t xml:space="preserve"> руб.</w:t>
      </w:r>
    </w:p>
    <w:p w:rsidR="00F724E4" w:rsidRPr="00337038" w:rsidRDefault="00F724E4" w:rsidP="00F724E4">
      <w:pPr>
        <w:pStyle w:val="mg1"/>
        <w:spacing w:before="0" w:beforeAutospacing="0" w:after="0" w:afterAutospacing="0"/>
        <w:ind w:firstLine="709"/>
        <w:jc w:val="both"/>
      </w:pPr>
      <w:r w:rsidRPr="00337038">
        <w:t>Отраслевой корректирующий коэффициент - 1,0.</w:t>
      </w:r>
    </w:p>
    <w:p w:rsidR="00F724E4" w:rsidRPr="00337038" w:rsidRDefault="00F724E4" w:rsidP="00F724E4">
      <w:pPr>
        <w:pStyle w:val="mg1"/>
        <w:spacing w:before="0" w:beforeAutospacing="0" w:after="0" w:afterAutospacing="0"/>
        <w:ind w:firstLine="709"/>
        <w:jc w:val="both"/>
      </w:pPr>
      <w:r w:rsidRPr="00337038">
        <w:t>Территориальный корректирующий коэффициент – 1,0.</w:t>
      </w:r>
    </w:p>
    <w:p w:rsidR="00F724E4" w:rsidRPr="00337038" w:rsidRDefault="00F724E4" w:rsidP="00F724E4">
      <w:pPr>
        <w:pStyle w:val="mg1"/>
        <w:spacing w:before="0" w:beforeAutospacing="0" w:after="0" w:afterAutospacing="0"/>
        <w:ind w:firstLine="709"/>
        <w:jc w:val="both"/>
      </w:pPr>
      <w:r w:rsidRPr="00337038">
        <w:t>Нормативные затраты на оказание 1 (од</w:t>
      </w:r>
      <w:r w:rsidR="0068428D" w:rsidRPr="00337038">
        <w:t>н</w:t>
      </w:r>
      <w:r w:rsidRPr="00337038">
        <w:t>ой) муниципальной услуги:</w:t>
      </w:r>
    </w:p>
    <w:p w:rsidR="00F724E4" w:rsidRPr="00337038" w:rsidRDefault="0068428D" w:rsidP="00F724E4">
      <w:pPr>
        <w:pStyle w:val="mg1"/>
        <w:spacing w:before="0" w:beforeAutospacing="0" w:after="0" w:afterAutospacing="0"/>
        <w:ind w:firstLine="709"/>
        <w:jc w:val="both"/>
      </w:pPr>
      <w:r w:rsidRPr="00337038">
        <w:t>24699 услуг - 283</w:t>
      </w:r>
      <w:r w:rsidR="00F724E4" w:rsidRPr="00337038">
        <w:t>,</w:t>
      </w:r>
      <w:r w:rsidRPr="00337038">
        <w:t>17</w:t>
      </w:r>
      <w:r w:rsidR="00F724E4" w:rsidRPr="00337038">
        <w:t xml:space="preserve"> руб., </w:t>
      </w:r>
    </w:p>
    <w:p w:rsidR="00F724E4" w:rsidRPr="00337038" w:rsidRDefault="0068428D" w:rsidP="00F724E4">
      <w:pPr>
        <w:pStyle w:val="mg1"/>
        <w:spacing w:before="0" w:beforeAutospacing="0" w:after="0" w:afterAutospacing="0"/>
        <w:ind w:firstLine="709"/>
        <w:jc w:val="both"/>
      </w:pPr>
      <w:r w:rsidRPr="00337038">
        <w:t>1 услуга - 184,17</w:t>
      </w:r>
      <w:r w:rsidR="00F724E4" w:rsidRPr="00337038">
        <w:t xml:space="preserve"> руб.</w:t>
      </w:r>
    </w:p>
    <w:p w:rsidR="005078F4" w:rsidRPr="00337038" w:rsidRDefault="005078F4" w:rsidP="00F724E4">
      <w:pPr>
        <w:pStyle w:val="mg1"/>
        <w:spacing w:before="0" w:beforeAutospacing="0" w:after="0" w:afterAutospacing="0"/>
        <w:ind w:firstLine="709"/>
        <w:jc w:val="both"/>
      </w:pPr>
    </w:p>
    <w:p w:rsidR="007356E1" w:rsidRPr="00337038" w:rsidRDefault="007356E1"/>
    <w:p w:rsidR="00323655" w:rsidRPr="00337038" w:rsidRDefault="00323655"/>
    <w:sectPr w:rsidR="00323655" w:rsidRPr="00337038" w:rsidSect="003370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0A"/>
    <w:rsid w:val="00015A72"/>
    <w:rsid w:val="00022685"/>
    <w:rsid w:val="00057B73"/>
    <w:rsid w:val="000E7075"/>
    <w:rsid w:val="00122504"/>
    <w:rsid w:val="001700A9"/>
    <w:rsid w:val="00180D33"/>
    <w:rsid w:val="001F5F0B"/>
    <w:rsid w:val="0023575C"/>
    <w:rsid w:val="0025069E"/>
    <w:rsid w:val="002D6132"/>
    <w:rsid w:val="002D7410"/>
    <w:rsid w:val="002F584C"/>
    <w:rsid w:val="00323655"/>
    <w:rsid w:val="00337038"/>
    <w:rsid w:val="0041402B"/>
    <w:rsid w:val="00431F0A"/>
    <w:rsid w:val="0049498B"/>
    <w:rsid w:val="004956E9"/>
    <w:rsid w:val="004976AE"/>
    <w:rsid w:val="004A0677"/>
    <w:rsid w:val="005078F4"/>
    <w:rsid w:val="005651FC"/>
    <w:rsid w:val="005B5130"/>
    <w:rsid w:val="00667F9F"/>
    <w:rsid w:val="0068428D"/>
    <w:rsid w:val="006C5068"/>
    <w:rsid w:val="007356E1"/>
    <w:rsid w:val="007412FD"/>
    <w:rsid w:val="00766C23"/>
    <w:rsid w:val="007701A6"/>
    <w:rsid w:val="00802372"/>
    <w:rsid w:val="00815045"/>
    <w:rsid w:val="00860CB5"/>
    <w:rsid w:val="0086261A"/>
    <w:rsid w:val="00865228"/>
    <w:rsid w:val="008D5559"/>
    <w:rsid w:val="009A4817"/>
    <w:rsid w:val="009D2BDF"/>
    <w:rsid w:val="009E5907"/>
    <w:rsid w:val="00A400E4"/>
    <w:rsid w:val="00A406B2"/>
    <w:rsid w:val="00A51831"/>
    <w:rsid w:val="00A73C9D"/>
    <w:rsid w:val="00AA5AD6"/>
    <w:rsid w:val="00AC233D"/>
    <w:rsid w:val="00AF0111"/>
    <w:rsid w:val="00AF7D1C"/>
    <w:rsid w:val="00B13BD4"/>
    <w:rsid w:val="00B94DFA"/>
    <w:rsid w:val="00B9629A"/>
    <w:rsid w:val="00BA63C0"/>
    <w:rsid w:val="00BF329B"/>
    <w:rsid w:val="00BF5C72"/>
    <w:rsid w:val="00C21935"/>
    <w:rsid w:val="00C317BF"/>
    <w:rsid w:val="00C71A3C"/>
    <w:rsid w:val="00D9644D"/>
    <w:rsid w:val="00DB080A"/>
    <w:rsid w:val="00DE2C31"/>
    <w:rsid w:val="00DF7C5F"/>
    <w:rsid w:val="00E44EB3"/>
    <w:rsid w:val="00E4782E"/>
    <w:rsid w:val="00E747CF"/>
    <w:rsid w:val="00EC1605"/>
    <w:rsid w:val="00EC268A"/>
    <w:rsid w:val="00F0030A"/>
    <w:rsid w:val="00F30FCD"/>
    <w:rsid w:val="00F3647F"/>
    <w:rsid w:val="00F71020"/>
    <w:rsid w:val="00F724E4"/>
    <w:rsid w:val="00FB10B9"/>
    <w:rsid w:val="00FD3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g1">
    <w:name w:val="mg1"/>
    <w:basedOn w:val="a"/>
    <w:rsid w:val="00DB080A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DB080A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DB08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DB080A"/>
    <w:pPr>
      <w:ind w:left="1276" w:hanging="1276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DB080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B080A"/>
    <w:pPr>
      <w:jc w:val="center"/>
    </w:pPr>
    <w:rPr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DB080A"/>
    <w:rPr>
      <w:rFonts w:ascii="Times New Roman" w:eastAsia="Times New Roman" w:hAnsi="Times New Roman" w:cs="Times New Roman"/>
      <w:b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236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6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g1">
    <w:name w:val="mg1"/>
    <w:basedOn w:val="a"/>
    <w:rsid w:val="00DB080A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DB080A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DB08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DB080A"/>
    <w:pPr>
      <w:ind w:left="1276" w:hanging="1276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DB080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B080A"/>
    <w:pPr>
      <w:jc w:val="center"/>
    </w:pPr>
    <w:rPr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DB080A"/>
    <w:rPr>
      <w:rFonts w:ascii="Times New Roman" w:eastAsia="Times New Roman" w:hAnsi="Times New Roman" w:cs="Times New Roman"/>
      <w:b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236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6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1D92BF00DCED59F0BB317D2CE0F359B875C34B883682F8F318A6E5D469A5746F3BAFB0B24361M9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Войтыш Светлана Александровна</cp:lastModifiedBy>
  <cp:revision>9</cp:revision>
  <cp:lastPrinted>2024-06-27T07:08:00Z</cp:lastPrinted>
  <dcterms:created xsi:type="dcterms:W3CDTF">2023-12-28T10:22:00Z</dcterms:created>
  <dcterms:modified xsi:type="dcterms:W3CDTF">2024-06-27T07:08:00Z</dcterms:modified>
</cp:coreProperties>
</file>