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5" w:rsidRPr="008F59DE" w:rsidRDefault="00B36F88" w:rsidP="00C643F5">
      <w:pPr>
        <w:pStyle w:val="a3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3810</wp:posOffset>
            </wp:positionV>
            <wp:extent cx="52578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3F5" w:rsidRDefault="00C643F5" w:rsidP="00C643F5">
      <w:pPr>
        <w:pStyle w:val="a3"/>
        <w:rPr>
          <w:b/>
          <w:bCs/>
          <w:szCs w:val="28"/>
        </w:rPr>
      </w:pPr>
    </w:p>
    <w:p w:rsidR="00B36F88" w:rsidRDefault="00B36F88" w:rsidP="00C643F5">
      <w:pPr>
        <w:pStyle w:val="a3"/>
        <w:rPr>
          <w:b/>
          <w:bCs/>
          <w:szCs w:val="28"/>
        </w:rPr>
      </w:pPr>
    </w:p>
    <w:p w:rsidR="00B36F88" w:rsidRPr="00B36F88" w:rsidRDefault="00B36F88" w:rsidP="00C643F5">
      <w:pPr>
        <w:pStyle w:val="a3"/>
        <w:rPr>
          <w:b/>
          <w:bCs/>
          <w:sz w:val="6"/>
          <w:szCs w:val="6"/>
        </w:rPr>
      </w:pPr>
    </w:p>
    <w:p w:rsidR="00C643F5" w:rsidRPr="00C643F5" w:rsidRDefault="00C3511E" w:rsidP="00C643F5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C643F5" w:rsidRPr="00C643F5">
        <w:rPr>
          <w:b/>
          <w:bCs/>
          <w:sz w:val="28"/>
          <w:szCs w:val="28"/>
        </w:rPr>
        <w:t>АДМИНИСТРАЦИЯ</w:t>
      </w:r>
    </w:p>
    <w:p w:rsidR="00C643F5" w:rsidRPr="00C643F5" w:rsidRDefault="00C643F5" w:rsidP="00C643F5">
      <w:pPr>
        <w:pStyle w:val="a3"/>
        <w:spacing w:after="0"/>
        <w:rPr>
          <w:sz w:val="28"/>
          <w:szCs w:val="28"/>
        </w:rPr>
      </w:pPr>
    </w:p>
    <w:p w:rsidR="00C643F5" w:rsidRPr="00C643F5" w:rsidRDefault="00C643F5" w:rsidP="00C643F5">
      <w:pPr>
        <w:pStyle w:val="a3"/>
        <w:spacing w:after="0"/>
        <w:rPr>
          <w:b/>
          <w:bCs/>
          <w:sz w:val="28"/>
          <w:szCs w:val="28"/>
        </w:rPr>
      </w:pPr>
      <w:r w:rsidRPr="00C643F5">
        <w:rPr>
          <w:b/>
          <w:bCs/>
          <w:sz w:val="28"/>
          <w:szCs w:val="28"/>
        </w:rPr>
        <w:t>МУНИЦИПАЛЬНОГО ОБРАЗОВАНИЯ</w:t>
      </w:r>
    </w:p>
    <w:p w:rsidR="00C643F5" w:rsidRPr="00C643F5" w:rsidRDefault="00C643F5" w:rsidP="00C643F5">
      <w:pPr>
        <w:pStyle w:val="a3"/>
        <w:spacing w:after="0"/>
        <w:rPr>
          <w:b/>
          <w:bCs/>
          <w:sz w:val="28"/>
          <w:szCs w:val="28"/>
        </w:rPr>
      </w:pPr>
    </w:p>
    <w:p w:rsidR="00C643F5" w:rsidRPr="00C643F5" w:rsidRDefault="00C643F5" w:rsidP="00C643F5">
      <w:pPr>
        <w:pStyle w:val="a3"/>
        <w:spacing w:after="0"/>
        <w:rPr>
          <w:b/>
          <w:bCs/>
          <w:sz w:val="28"/>
          <w:szCs w:val="28"/>
        </w:rPr>
      </w:pPr>
      <w:r w:rsidRPr="00C643F5">
        <w:rPr>
          <w:b/>
          <w:bCs/>
          <w:sz w:val="28"/>
          <w:szCs w:val="28"/>
        </w:rPr>
        <w:t xml:space="preserve">       НОВОСЕРГИЕВСКИЙ РАЙОН</w:t>
      </w:r>
    </w:p>
    <w:p w:rsidR="00C643F5" w:rsidRPr="00C643F5" w:rsidRDefault="00C643F5" w:rsidP="00C643F5">
      <w:pPr>
        <w:pStyle w:val="a3"/>
        <w:spacing w:after="0"/>
        <w:rPr>
          <w:sz w:val="28"/>
        </w:rPr>
      </w:pPr>
    </w:p>
    <w:p w:rsidR="00C643F5" w:rsidRPr="00C643F5" w:rsidRDefault="00C643F5" w:rsidP="00C643F5">
      <w:pPr>
        <w:pStyle w:val="a3"/>
        <w:spacing w:after="0"/>
        <w:rPr>
          <w:b/>
          <w:bCs/>
          <w:sz w:val="28"/>
          <w:szCs w:val="28"/>
        </w:rPr>
      </w:pPr>
      <w:r w:rsidRPr="00C643F5">
        <w:rPr>
          <w:b/>
          <w:bCs/>
          <w:sz w:val="28"/>
          <w:szCs w:val="28"/>
        </w:rPr>
        <w:t xml:space="preserve">         ОРЕНБУРГСКОЙ ОБЛАСТИ</w:t>
      </w:r>
    </w:p>
    <w:p w:rsidR="00C643F5" w:rsidRPr="00C643F5" w:rsidRDefault="00C643F5" w:rsidP="00C643F5">
      <w:pPr>
        <w:pStyle w:val="a3"/>
        <w:spacing w:after="0"/>
        <w:rPr>
          <w:sz w:val="28"/>
        </w:rPr>
      </w:pPr>
    </w:p>
    <w:p w:rsidR="00C643F5" w:rsidRPr="00C643F5" w:rsidRDefault="00C643F5" w:rsidP="00C643F5">
      <w:pPr>
        <w:pStyle w:val="a3"/>
        <w:spacing w:after="0"/>
        <w:rPr>
          <w:b/>
          <w:bCs/>
          <w:sz w:val="28"/>
          <w:szCs w:val="28"/>
        </w:rPr>
      </w:pPr>
      <w:r w:rsidRPr="00C643F5">
        <w:rPr>
          <w:b/>
          <w:bCs/>
          <w:sz w:val="28"/>
          <w:szCs w:val="28"/>
        </w:rPr>
        <w:t xml:space="preserve">                 ПОСТАНОВЛЕНИЕ</w:t>
      </w:r>
    </w:p>
    <w:p w:rsidR="00C643F5" w:rsidRPr="00C643F5" w:rsidRDefault="00C643F5" w:rsidP="00C643F5">
      <w:pPr>
        <w:pStyle w:val="a3"/>
        <w:spacing w:after="0"/>
        <w:rPr>
          <w:b/>
          <w:bCs/>
          <w:sz w:val="28"/>
          <w:szCs w:val="28"/>
        </w:rPr>
      </w:pPr>
    </w:p>
    <w:p w:rsidR="00C643F5" w:rsidRPr="008F59DE" w:rsidRDefault="000778E3" w:rsidP="00C643F5">
      <w:pPr>
        <w:pStyle w:val="a3"/>
        <w:rPr>
          <w:szCs w:val="28"/>
        </w:rPr>
      </w:pPr>
      <w:r>
        <w:rPr>
          <w:bCs/>
          <w:szCs w:val="28"/>
          <w:u w:val="single"/>
        </w:rPr>
        <w:t>_</w:t>
      </w:r>
      <w:r w:rsidR="001D2D0A" w:rsidRPr="00AF701A">
        <w:rPr>
          <w:bCs/>
          <w:sz w:val="28"/>
          <w:szCs w:val="28"/>
          <w:u w:val="single"/>
        </w:rPr>
        <w:t xml:space="preserve">28.02.2024 </w:t>
      </w:r>
      <w:r w:rsidR="00B36F88" w:rsidRPr="00AF701A">
        <w:rPr>
          <w:b/>
          <w:bCs/>
          <w:sz w:val="28"/>
          <w:szCs w:val="28"/>
        </w:rPr>
        <w:t>_</w:t>
      </w:r>
      <w:r w:rsidR="00C643F5" w:rsidRPr="00AF701A">
        <w:rPr>
          <w:b/>
          <w:bCs/>
          <w:sz w:val="28"/>
          <w:szCs w:val="28"/>
        </w:rPr>
        <w:t xml:space="preserve">___ </w:t>
      </w:r>
      <w:r w:rsidR="00C643F5" w:rsidRPr="00AF701A">
        <w:rPr>
          <w:sz w:val="28"/>
          <w:szCs w:val="28"/>
        </w:rPr>
        <w:t>№  _</w:t>
      </w:r>
      <w:r w:rsidR="00B36F88" w:rsidRPr="00AF701A">
        <w:rPr>
          <w:sz w:val="28"/>
          <w:szCs w:val="28"/>
        </w:rPr>
        <w:t>___</w:t>
      </w:r>
      <w:r w:rsidRPr="00AF701A">
        <w:rPr>
          <w:bCs/>
          <w:sz w:val="28"/>
          <w:szCs w:val="28"/>
          <w:u w:val="single"/>
        </w:rPr>
        <w:t>__</w:t>
      </w:r>
      <w:r w:rsidR="001D2D0A" w:rsidRPr="00AF701A">
        <w:rPr>
          <w:bCs/>
          <w:sz w:val="28"/>
          <w:szCs w:val="28"/>
          <w:u w:val="single"/>
        </w:rPr>
        <w:t>135-п</w:t>
      </w:r>
      <w:r w:rsidRPr="00AF701A">
        <w:rPr>
          <w:bCs/>
          <w:sz w:val="28"/>
          <w:szCs w:val="28"/>
          <w:u w:val="single"/>
        </w:rPr>
        <w:t>_</w:t>
      </w:r>
      <w:r w:rsidR="00CD5681" w:rsidRPr="00AF701A">
        <w:rPr>
          <w:sz w:val="28"/>
          <w:szCs w:val="28"/>
        </w:rPr>
        <w:t>______</w:t>
      </w:r>
      <w:r w:rsidR="00C643F5" w:rsidRPr="00AF701A">
        <w:rPr>
          <w:sz w:val="28"/>
          <w:szCs w:val="28"/>
        </w:rPr>
        <w:t>_</w:t>
      </w:r>
    </w:p>
    <w:p w:rsidR="00C643F5" w:rsidRPr="008F59DE" w:rsidRDefault="00C643F5" w:rsidP="00C643F5">
      <w:pPr>
        <w:pStyle w:val="a3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6E60B2"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6E60B2"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E60B2"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E60B2"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FC07C6" w:rsidRPr="00AF701A" w:rsidRDefault="00C643F5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F701A">
        <w:rPr>
          <w:rFonts w:ascii="Times New Roman" w:hAnsi="Times New Roman" w:cs="Times New Roman"/>
          <w:color w:val="000000"/>
          <w:sz w:val="28"/>
          <w:szCs w:val="24"/>
        </w:rPr>
        <w:t>О создании</w:t>
      </w:r>
      <w:r w:rsidR="00AA34B2" w:rsidRPr="00AF701A">
        <w:rPr>
          <w:rFonts w:ascii="Times New Roman" w:hAnsi="Times New Roman" w:cs="Times New Roman"/>
          <w:color w:val="000000"/>
          <w:sz w:val="28"/>
          <w:szCs w:val="24"/>
        </w:rPr>
        <w:t xml:space="preserve"> межведомственной  </w:t>
      </w:r>
      <w:r w:rsidR="00A25BFC" w:rsidRPr="00AF701A"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</w:p>
    <w:p w:rsidR="00AA34B2" w:rsidRPr="00AF701A" w:rsidRDefault="00AA34B2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F701A">
        <w:rPr>
          <w:rFonts w:ascii="Times New Roman" w:hAnsi="Times New Roman" w:cs="Times New Roman"/>
          <w:color w:val="000000"/>
          <w:sz w:val="28"/>
          <w:szCs w:val="24"/>
        </w:rPr>
        <w:t>по обследованию</w:t>
      </w:r>
      <w:r w:rsidR="00C643F5" w:rsidRPr="00AF701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F701A">
        <w:rPr>
          <w:rFonts w:ascii="Times New Roman" w:hAnsi="Times New Roman" w:cs="Times New Roman"/>
          <w:color w:val="000000"/>
          <w:sz w:val="28"/>
          <w:szCs w:val="24"/>
        </w:rPr>
        <w:t xml:space="preserve">мест массового пребывания  </w:t>
      </w:r>
    </w:p>
    <w:p w:rsidR="00AA34B2" w:rsidRPr="00AF701A" w:rsidRDefault="00AA34B2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F701A">
        <w:rPr>
          <w:rFonts w:ascii="Times New Roman" w:hAnsi="Times New Roman" w:cs="Times New Roman"/>
          <w:color w:val="000000"/>
          <w:sz w:val="28"/>
          <w:szCs w:val="24"/>
        </w:rPr>
        <w:t xml:space="preserve">людей на территории </w:t>
      </w:r>
      <w:proofErr w:type="gramStart"/>
      <w:r w:rsidRPr="00AF701A"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proofErr w:type="gramEnd"/>
    </w:p>
    <w:p w:rsidR="00AA34B2" w:rsidRPr="00AF701A" w:rsidRDefault="00AA34B2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F701A">
        <w:rPr>
          <w:rFonts w:ascii="Times New Roman" w:hAnsi="Times New Roman" w:cs="Times New Roman"/>
          <w:color w:val="000000"/>
          <w:sz w:val="28"/>
          <w:szCs w:val="24"/>
        </w:rPr>
        <w:t xml:space="preserve">образования Новосергиевского района </w:t>
      </w:r>
    </w:p>
    <w:p w:rsidR="00AF701A" w:rsidRDefault="00AA34B2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F701A">
        <w:rPr>
          <w:rFonts w:ascii="Times New Roman" w:hAnsi="Times New Roman" w:cs="Times New Roman"/>
          <w:color w:val="000000"/>
          <w:sz w:val="28"/>
          <w:szCs w:val="24"/>
        </w:rPr>
        <w:t>Оренбургской области</w:t>
      </w:r>
      <w:r w:rsidR="003002E4" w:rsidRPr="00AF701A">
        <w:rPr>
          <w:rFonts w:ascii="Times New Roman" w:hAnsi="Times New Roman" w:cs="Times New Roman"/>
          <w:color w:val="000000"/>
          <w:sz w:val="28"/>
          <w:szCs w:val="24"/>
        </w:rPr>
        <w:t xml:space="preserve">, о признании </w:t>
      </w:r>
    </w:p>
    <w:p w:rsidR="00AF701A" w:rsidRDefault="00AF701A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3002E4" w:rsidRPr="00AF701A">
        <w:rPr>
          <w:rFonts w:ascii="Times New Roman" w:hAnsi="Times New Roman" w:cs="Times New Roman"/>
          <w:color w:val="000000"/>
          <w:sz w:val="28"/>
          <w:szCs w:val="24"/>
        </w:rPr>
        <w:t>тратившими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002E4" w:rsidRPr="00AF701A">
        <w:rPr>
          <w:rFonts w:ascii="Times New Roman" w:hAnsi="Times New Roman" w:cs="Times New Roman"/>
          <w:color w:val="000000"/>
          <w:sz w:val="28"/>
          <w:szCs w:val="24"/>
        </w:rPr>
        <w:t>некоторых 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643F5" w:rsidRPr="00AF701A" w:rsidRDefault="00AF701A" w:rsidP="00AA3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Новосергиевского района </w:t>
      </w:r>
    </w:p>
    <w:p w:rsidR="00FD7B87" w:rsidRDefault="00FD7B87" w:rsidP="00C643F5">
      <w:pPr>
        <w:pStyle w:val="a3"/>
        <w:tabs>
          <w:tab w:val="left" w:pos="1134"/>
        </w:tabs>
        <w:spacing w:after="0"/>
        <w:rPr>
          <w:color w:val="000000"/>
          <w:sz w:val="28"/>
          <w:szCs w:val="28"/>
        </w:rPr>
      </w:pPr>
    </w:p>
    <w:p w:rsidR="00AA34B2" w:rsidRDefault="00AA34B2" w:rsidP="008F4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B2" w:rsidRPr="00AA34B2" w:rsidRDefault="00AA34B2" w:rsidP="00AA34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A34B2" w:rsidP="00AF7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федеральными законами от 06.10.2003 N 131-ФЗ «Об общих принципах организации местного самоуправления в Российской Федерации», от 06.03.2006 N 35-ФЗ «О противодействии терроризму», Постановлением Правительства Российской 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r w:rsidR="00AF701A">
        <w:rPr>
          <w:rFonts w:ascii="Times New Roman" w:hAnsi="Times New Roman" w:cs="Times New Roman"/>
          <w:color w:val="000000"/>
          <w:sz w:val="28"/>
          <w:szCs w:val="28"/>
        </w:rPr>
        <w:t>)»:</w:t>
      </w:r>
    </w:p>
    <w:p w:rsidR="00EF4E4E" w:rsidRDefault="00AA34B2" w:rsidP="00AF7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межведомственную </w:t>
      </w:r>
      <w:r w:rsidR="00A25BFC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 по обследованию мест массового пребывания людей на территории </w:t>
      </w:r>
      <w:r w:rsidR="00EF4E4E" w:rsidRPr="00EF4E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EF4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E4E" w:rsidRPr="00EF4E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Новосергиевского района </w:t>
      </w:r>
      <w:r w:rsidR="00EF4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E4E" w:rsidRPr="00EF4E4E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bookmarkStart w:id="0" w:name="_GoBack"/>
      <w:bookmarkEnd w:id="0"/>
      <w:r w:rsidR="001D2D0A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</w:t>
      </w:r>
      <w:r w:rsidR="00AF701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№1</w:t>
      </w:r>
      <w:r w:rsidR="001D2D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7C6" w:rsidRDefault="00FC07C6" w:rsidP="00EF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2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1D2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межведомственной 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F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по обследованию мест массового пребывания людей на территории </w:t>
      </w:r>
      <w:r w:rsidRPr="00EF4E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E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Новосергиевского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E4E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AF7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D0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 №2</w:t>
      </w:r>
      <w:r w:rsidR="00537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4B2" w:rsidRPr="00AA34B2" w:rsidRDefault="00AA34B2" w:rsidP="00AF7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утратившими силу постановления администрации </w:t>
      </w:r>
      <w:r w:rsidR="00FC6D46" w:rsidRPr="00EF4E4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D46" w:rsidRPr="00EF4E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Новосергиевского района 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D46" w:rsidRPr="00EF4E4E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="00FC6D46" w:rsidRPr="00EF4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>29.05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 xml:space="preserve">.2015  № 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>330</w:t>
      </w:r>
      <w:r w:rsidR="00AF701A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 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FC6D46" w:rsidRPr="00FC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 xml:space="preserve"> от 31.08.2015 № 480-п</w:t>
      </w:r>
      <w:proofErr w:type="gramStart"/>
      <w:r w:rsidR="000E5F0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E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>от 19.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6D46" w:rsidRPr="00FC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>337</w:t>
      </w:r>
      <w:r w:rsidR="00FC6D46" w:rsidRPr="00FC6D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>,  от 04.07.2017 №686-п, от 27.07.2017 №775-п, от 05.09.2019 №774-п, от31.03.2020 №251-п, от 17.09.2020 №809-п, от 21.12.2020 №1086-п</w:t>
      </w:r>
      <w:r w:rsidR="00FC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 xml:space="preserve"> Новосергиевского района</w:t>
      </w:r>
      <w:r w:rsidR="000E5F06" w:rsidRPr="000E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F06">
        <w:rPr>
          <w:rFonts w:ascii="Times New Roman" w:hAnsi="Times New Roman" w:cs="Times New Roman"/>
          <w:color w:val="000000"/>
          <w:sz w:val="28"/>
          <w:szCs w:val="28"/>
        </w:rPr>
        <w:t>от 29.05.2015  № 330-п «О  создании рабочей группы»</w:t>
      </w:r>
      <w:r w:rsidRPr="00AA3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679C" w:rsidRDefault="00FD3279" w:rsidP="00836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367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3679C" w:rsidRPr="008367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3679C" w:rsidRPr="008367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3279" w:rsidRPr="005073C9" w:rsidRDefault="00FD3279" w:rsidP="00FD3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73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73C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5073C9">
        <w:rPr>
          <w:rFonts w:ascii="Times New Roman" w:eastAsia="Calibri" w:hAnsi="Times New Roman" w:cs="Times New Roman"/>
          <w:sz w:val="28"/>
          <w:szCs w:val="28"/>
          <w:lang w:val="en-US"/>
        </w:rPr>
        <w:t>novosergievka</w:t>
      </w:r>
      <w:proofErr w:type="spellEnd"/>
      <w:r w:rsidRPr="005073C9">
        <w:rPr>
          <w:rFonts w:ascii="Times New Roman" w:eastAsia="Calibri" w:hAnsi="Times New Roman" w:cs="Times New Roman"/>
          <w:sz w:val="28"/>
          <w:szCs w:val="28"/>
        </w:rPr>
        <w:t>.</w:t>
      </w:r>
      <w:r w:rsidRPr="005073C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5073C9">
        <w:rPr>
          <w:rFonts w:ascii="Times New Roman" w:eastAsia="Calibri" w:hAnsi="Times New Roman" w:cs="Times New Roman"/>
          <w:sz w:val="28"/>
          <w:szCs w:val="28"/>
        </w:rPr>
        <w:t xml:space="preserve"> и периодическом печатном  издании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073C9">
        <w:rPr>
          <w:rFonts w:ascii="Times New Roman" w:eastAsia="Calibri" w:hAnsi="Times New Roman" w:cs="Times New Roman"/>
          <w:sz w:val="28"/>
          <w:szCs w:val="28"/>
        </w:rPr>
        <w:t>нформационный  бюллетень «Муниципальный вестник Новосергиевского района».</w:t>
      </w:r>
    </w:p>
    <w:p w:rsidR="00FD3279" w:rsidRDefault="00FD3279" w:rsidP="00FD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0B2" w:rsidRPr="005073C9" w:rsidRDefault="006E60B2" w:rsidP="00FD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279" w:rsidRDefault="00FD3279" w:rsidP="00FD32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279" w:rsidRPr="00522CB4" w:rsidRDefault="00FD3279" w:rsidP="00FD32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279" w:rsidRPr="005073C9" w:rsidRDefault="00FD3279" w:rsidP="00FD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3C9">
        <w:rPr>
          <w:rFonts w:ascii="Times New Roman" w:eastAsia="Times New Roman" w:hAnsi="Times New Roman" w:cs="Times New Roman"/>
          <w:sz w:val="28"/>
          <w:szCs w:val="24"/>
        </w:rPr>
        <w:t xml:space="preserve">Глава администрации района                                                             А.Н.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4"/>
        </w:rPr>
        <w:t>Скирко</w:t>
      </w:r>
      <w:proofErr w:type="spellEnd"/>
    </w:p>
    <w:p w:rsidR="00C208CE" w:rsidRDefault="00C208CE" w:rsidP="0083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0B2" w:rsidRDefault="006E60B2" w:rsidP="0083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279" w:rsidRDefault="00FD3279" w:rsidP="0083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40A" w:rsidRDefault="0083679C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C2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членам </w:t>
      </w:r>
      <w:r w:rsidR="00A25BF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9B7BC2">
        <w:rPr>
          <w:rFonts w:ascii="Times New Roman" w:hAnsi="Times New Roman" w:cs="Times New Roman"/>
          <w:color w:val="000000"/>
          <w:sz w:val="28"/>
          <w:szCs w:val="28"/>
        </w:rPr>
        <w:t>, орготделу, прокурору.</w:t>
      </w:r>
    </w:p>
    <w:p w:rsidR="00A25BFC" w:rsidRDefault="00A25BFC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F8F" w:rsidRDefault="00D91F8F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01A" w:rsidRDefault="00AF701A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710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F701A" w:rsidRPr="00AF701A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01A" w:rsidRPr="00AF701A" w:rsidRDefault="00AF701A" w:rsidP="00AF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701A">
              <w:rPr>
                <w:rFonts w:ascii="Times New Roman" w:eastAsia="Times New Roman" w:hAnsi="Times New Roman"/>
                <w:sz w:val="28"/>
              </w:rPr>
              <w:lastRenderedPageBreak/>
              <w:t>Приложение №1</w:t>
            </w:r>
          </w:p>
          <w:p w:rsidR="00AF701A" w:rsidRPr="00AF701A" w:rsidRDefault="00AF701A" w:rsidP="00AF701A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AF701A">
              <w:rPr>
                <w:rFonts w:ascii="Times New Roman" w:eastAsia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AF701A" w:rsidRPr="00AF701A" w:rsidRDefault="00AF701A" w:rsidP="006E60B2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AF701A">
              <w:rPr>
                <w:rFonts w:ascii="Times New Roman" w:eastAsia="Times New Roman" w:hAnsi="Times New Roman"/>
                <w:sz w:val="28"/>
              </w:rPr>
              <w:t xml:space="preserve">от   </w:t>
            </w:r>
            <w:r w:rsidR="006E60B2">
              <w:rPr>
                <w:rFonts w:ascii="Times New Roman" w:eastAsia="Times New Roman" w:hAnsi="Times New Roman"/>
                <w:sz w:val="28"/>
              </w:rPr>
              <w:t>01.03.2024</w:t>
            </w:r>
            <w:r w:rsidRPr="00AF701A">
              <w:rPr>
                <w:rFonts w:ascii="Times New Roman" w:eastAsia="Times New Roman" w:hAnsi="Times New Roman"/>
                <w:sz w:val="28"/>
              </w:rPr>
              <w:t xml:space="preserve">            №</w:t>
            </w:r>
            <w:r w:rsidR="006E60B2">
              <w:rPr>
                <w:rFonts w:ascii="Times New Roman" w:eastAsia="Times New Roman" w:hAnsi="Times New Roman"/>
                <w:sz w:val="28"/>
              </w:rPr>
              <w:t xml:space="preserve"> 135-п</w:t>
            </w:r>
            <w:r w:rsidRPr="00AF701A">
              <w:rPr>
                <w:rFonts w:ascii="Times New Roman" w:eastAsia="Times New Roman" w:hAnsi="Times New Roman"/>
                <w:sz w:val="28"/>
              </w:rPr>
              <w:t xml:space="preserve">                    </w:t>
            </w:r>
          </w:p>
        </w:tc>
      </w:tr>
    </w:tbl>
    <w:p w:rsidR="00003527" w:rsidRPr="006A6B77" w:rsidRDefault="00AF701A" w:rsidP="006A6B77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  <w:r>
        <w:rPr>
          <w:rFonts w:ascii="Times New Roman" w:eastAsia="Times New Roman" w:hAnsi="Times New Roman"/>
          <w:snapToGrid w:val="0"/>
          <w:sz w:val="24"/>
          <w:szCs w:val="28"/>
        </w:rPr>
        <w:t xml:space="preserve"> </w:t>
      </w:r>
    </w:p>
    <w:p w:rsidR="00003527" w:rsidRPr="00C208CE" w:rsidRDefault="00003527" w:rsidP="00003527">
      <w:pPr>
        <w:shd w:val="clear" w:color="auto" w:fill="FFFFFF"/>
        <w:spacing w:after="0" w:line="240" w:lineRule="auto"/>
        <w:ind w:left="4248" w:firstLine="708"/>
        <w:rPr>
          <w:sz w:val="28"/>
          <w:szCs w:val="28"/>
        </w:rPr>
      </w:pPr>
    </w:p>
    <w:p w:rsidR="00003527" w:rsidRPr="00C208CE" w:rsidRDefault="00003527" w:rsidP="0000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CE">
        <w:rPr>
          <w:rFonts w:ascii="Times New Roman" w:hAnsi="Times New Roman" w:cs="Times New Roman"/>
          <w:sz w:val="28"/>
          <w:szCs w:val="28"/>
        </w:rPr>
        <w:t>Состав</w:t>
      </w:r>
    </w:p>
    <w:p w:rsidR="00003527" w:rsidRPr="00C208CE" w:rsidRDefault="00003527" w:rsidP="0000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CE">
        <w:rPr>
          <w:rFonts w:ascii="Times New Roman" w:hAnsi="Times New Roman" w:cs="Times New Roman"/>
          <w:sz w:val="28"/>
          <w:szCs w:val="28"/>
        </w:rPr>
        <w:t xml:space="preserve">межведомственной комиссии  по обследованию </w:t>
      </w:r>
    </w:p>
    <w:p w:rsidR="00003527" w:rsidRPr="00C208CE" w:rsidRDefault="00003527" w:rsidP="0000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CE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Pr="00C208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208CE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Новосергиевского района  Оренбургской области</w:t>
      </w:r>
    </w:p>
    <w:p w:rsidR="00003527" w:rsidRPr="00C208CE" w:rsidRDefault="00003527" w:rsidP="0000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  <w:gridCol w:w="284"/>
      </w:tblGrid>
      <w:tr w:rsidR="00003527" w:rsidRPr="00C208CE" w:rsidTr="006E60B2">
        <w:trPr>
          <w:gridAfter w:val="1"/>
          <w:wAfter w:w="284" w:type="dxa"/>
        </w:trPr>
        <w:tc>
          <w:tcPr>
            <w:tcW w:w="3227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Скирко</w:t>
            </w:r>
            <w:proofErr w:type="spellEnd"/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6095" w:type="dxa"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комиссии, глава администрации района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527" w:rsidRPr="00C208CE" w:rsidTr="006E60B2">
        <w:tc>
          <w:tcPr>
            <w:tcW w:w="3227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Горбанева</w:t>
            </w:r>
            <w:proofErr w:type="spellEnd"/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Ивановна</w:t>
            </w:r>
          </w:p>
        </w:tc>
        <w:tc>
          <w:tcPr>
            <w:tcW w:w="6379" w:type="dxa"/>
            <w:gridSpan w:val="2"/>
          </w:tcPr>
          <w:p w:rsidR="00003527" w:rsidRPr="00C208CE" w:rsidRDefault="00003527" w:rsidP="00357BA5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секретарь комиссии, ведущий специалист организационного отдела администрации района</w:t>
            </w:r>
          </w:p>
          <w:p w:rsidR="00003527" w:rsidRPr="00C208CE" w:rsidRDefault="00003527" w:rsidP="00357BA5">
            <w:pPr>
              <w:ind w:right="-15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3527" w:rsidRPr="006E60B2" w:rsidRDefault="00003527" w:rsidP="0000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B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03527" w:rsidRPr="00C208CE" w:rsidRDefault="00003527" w:rsidP="0000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03527" w:rsidRPr="00C208CE" w:rsidTr="00357BA5">
        <w:tc>
          <w:tcPr>
            <w:tcW w:w="3369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Гайсин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Руслан </w:t>
            </w:r>
            <w:proofErr w:type="spellStart"/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Гаярович</w:t>
            </w:r>
            <w:proofErr w:type="spellEnd"/>
          </w:p>
        </w:tc>
        <w:tc>
          <w:tcPr>
            <w:tcW w:w="6095" w:type="dxa"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района – руководитель аппарата</w:t>
            </w:r>
          </w:p>
        </w:tc>
      </w:tr>
    </w:tbl>
    <w:p w:rsidR="00003527" w:rsidRPr="00C208CE" w:rsidRDefault="00003527" w:rsidP="0000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03527" w:rsidRPr="00C208CE" w:rsidTr="00357BA5">
        <w:tc>
          <w:tcPr>
            <w:tcW w:w="3369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Доровских</w:t>
            </w:r>
            <w:proofErr w:type="spellEnd"/>
          </w:p>
          <w:p w:rsidR="00003527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Николаевич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по делам ГО и ЧС администрации района</w:t>
            </w:r>
          </w:p>
        </w:tc>
      </w:tr>
      <w:tr w:rsidR="00003527" w:rsidRPr="00C208CE" w:rsidTr="00357BA5">
        <w:tc>
          <w:tcPr>
            <w:tcW w:w="3369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/>
                <w:sz w:val="28"/>
                <w:szCs w:val="28"/>
                <w:lang w:eastAsia="en-US"/>
              </w:rPr>
              <w:t>Бархатов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Алексей Андреевич </w:t>
            </w:r>
          </w:p>
          <w:p w:rsidR="00003527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сотрудник в </w:t>
            </w:r>
            <w:proofErr w:type="spellStart"/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Илекском</w:t>
            </w:r>
            <w:proofErr w:type="spellEnd"/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отделения УФСБ России по Оренбургской области (по согласованию)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527" w:rsidRPr="00C208CE" w:rsidTr="00357BA5">
        <w:tc>
          <w:tcPr>
            <w:tcW w:w="3369" w:type="dxa"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Мокроусов 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Василий Анатольевич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ОМВД  России по Новосергиевскому району (по согласованию)</w:t>
            </w:r>
          </w:p>
        </w:tc>
      </w:tr>
      <w:tr w:rsidR="00003527" w:rsidRPr="00C208CE" w:rsidTr="00357BA5">
        <w:tc>
          <w:tcPr>
            <w:tcW w:w="3369" w:type="dxa"/>
            <w:hideMark/>
          </w:tcPr>
          <w:p w:rsidR="00003527" w:rsidRPr="00C208CE" w:rsidRDefault="00003527" w:rsidP="00357BA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/>
                <w:sz w:val="28"/>
                <w:szCs w:val="28"/>
                <w:lang w:eastAsia="en-US"/>
              </w:rPr>
              <w:t>Рогожкин</w:t>
            </w:r>
          </w:p>
          <w:p w:rsidR="00003527" w:rsidRPr="00C208CE" w:rsidRDefault="00003527" w:rsidP="00357BA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/>
                <w:sz w:val="28"/>
                <w:szCs w:val="28"/>
                <w:lang w:eastAsia="en-US"/>
              </w:rPr>
              <w:t>Вадим Владимирович</w:t>
            </w:r>
          </w:p>
        </w:tc>
        <w:tc>
          <w:tcPr>
            <w:tcW w:w="6095" w:type="dxa"/>
            <w:hideMark/>
          </w:tcPr>
          <w:p w:rsidR="00003527" w:rsidRDefault="00003527" w:rsidP="00357B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208CE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 39 ПСЧ </w:t>
            </w:r>
            <w:proofErr w:type="spellStart"/>
            <w:r w:rsidRPr="00C208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208C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208CE">
              <w:rPr>
                <w:rFonts w:ascii="Times New Roman" w:hAnsi="Times New Roman"/>
                <w:sz w:val="28"/>
                <w:szCs w:val="28"/>
              </w:rPr>
              <w:t>овосергиевка</w:t>
            </w:r>
            <w:proofErr w:type="spellEnd"/>
            <w:r w:rsidRPr="00C208CE">
              <w:rPr>
                <w:rFonts w:ascii="Times New Roman" w:hAnsi="Times New Roman"/>
                <w:sz w:val="28"/>
                <w:szCs w:val="28"/>
              </w:rPr>
              <w:t xml:space="preserve"> Новосергиевского района  10 ПСО ФПС ГПС Главного управления МЧС России по Оренбургской  области» </w:t>
            </w:r>
            <w:r w:rsidRPr="00C208CE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AF701A" w:rsidRPr="00C208CE" w:rsidRDefault="00AF701A" w:rsidP="00357B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03527" w:rsidRPr="00C208CE" w:rsidTr="00357BA5">
        <w:tc>
          <w:tcPr>
            <w:tcW w:w="3369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Щетинин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Валерьевич</w:t>
            </w:r>
          </w:p>
        </w:tc>
        <w:tc>
          <w:tcPr>
            <w:tcW w:w="6095" w:type="dxa"/>
            <w:hideMark/>
          </w:tcPr>
          <w:p w:rsidR="00003527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МОВО по Новосергиевскому району ФФ ГКУ «УВО ВНГ России по Оренбургской области» (по согласованию)</w:t>
            </w: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527" w:rsidRPr="00C208CE" w:rsidTr="00357BA5">
        <w:tc>
          <w:tcPr>
            <w:tcW w:w="3369" w:type="dxa"/>
            <w:hideMark/>
          </w:tcPr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3527" w:rsidRPr="00C208CE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003527" w:rsidRDefault="00003527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Правообладатель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(собственник)</w:t>
            </w: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C208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массового пребывания людей</w:t>
            </w:r>
          </w:p>
          <w:p w:rsidR="006E60B2" w:rsidRPr="00C208CE" w:rsidRDefault="006E60B2" w:rsidP="0035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F701A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01A" w:rsidRPr="0045365D" w:rsidRDefault="00AF701A" w:rsidP="00AF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Приложение №2</w:t>
            </w:r>
          </w:p>
          <w:p w:rsidR="00AF701A" w:rsidRPr="0045365D" w:rsidRDefault="00AF701A" w:rsidP="00AF701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AF701A" w:rsidRPr="0045365D" w:rsidRDefault="00AF701A" w:rsidP="006E60B2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 w:rsidR="006E60B2">
              <w:rPr>
                <w:rFonts w:ascii="Times New Roman" w:eastAsia="Times New Roman" w:hAnsi="Times New Roman"/>
                <w:sz w:val="24"/>
              </w:rPr>
              <w:t>01.03.2024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№ </w:t>
            </w:r>
            <w:r w:rsidR="006E60B2">
              <w:rPr>
                <w:rFonts w:ascii="Times New Roman" w:eastAsia="Times New Roman" w:hAnsi="Times New Roman"/>
                <w:sz w:val="24"/>
              </w:rPr>
              <w:t>135-п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</w:p>
        </w:tc>
      </w:tr>
    </w:tbl>
    <w:p w:rsidR="0071040A" w:rsidRDefault="0071040A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40A" w:rsidRPr="006E60B2" w:rsidRDefault="0071040A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37B63" w:rsidRPr="006E60B2" w:rsidRDefault="00537B63" w:rsidP="00F93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8"/>
        </w:rPr>
        <w:t>ПОЛОЖЕНИЕ</w:t>
      </w:r>
    </w:p>
    <w:p w:rsidR="00F93A74" w:rsidRPr="006E60B2" w:rsidRDefault="00F93A74" w:rsidP="00F93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 межведомственной  </w:t>
      </w:r>
      <w:r w:rsidR="000E67F8" w:rsidRPr="006E60B2">
        <w:rPr>
          <w:rFonts w:ascii="Times New Roman" w:hAnsi="Times New Roman" w:cs="Times New Roman"/>
          <w:b/>
          <w:color w:val="000000"/>
          <w:sz w:val="24"/>
          <w:szCs w:val="28"/>
        </w:rPr>
        <w:t>комиссии</w:t>
      </w:r>
      <w:r w:rsidRPr="006E60B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по обследованию мест массового пребывания людей на территории  муниципального образования Новосергиевского района  Оренбургской области</w:t>
      </w:r>
    </w:p>
    <w:p w:rsidR="00F93A74" w:rsidRPr="006E60B2" w:rsidRDefault="00F93A74" w:rsidP="00F93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537B63" w:rsidRPr="006E60B2" w:rsidRDefault="00F93A74" w:rsidP="00F93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537B63" w:rsidRPr="006E60B2">
        <w:rPr>
          <w:rFonts w:ascii="Times New Roman" w:hAnsi="Times New Roman" w:cs="Times New Roman"/>
          <w:b/>
          <w:color w:val="000000"/>
          <w:sz w:val="24"/>
          <w:szCs w:val="28"/>
        </w:rPr>
        <w:t>I. Общие положения</w:t>
      </w:r>
    </w:p>
    <w:p w:rsidR="00F93A74" w:rsidRPr="00537B63" w:rsidRDefault="00F93A74" w:rsidP="00F93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7B63" w:rsidRPr="006E60B2" w:rsidRDefault="00F93A74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7B63" w:rsidRPr="00537B6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Межведомственная </w:t>
      </w:r>
      <w:r w:rsidR="000E67F8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мест массового пребывания людей на территории 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>Новосергиевского района Оренбургской области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0E67F8" w:rsidRPr="006E60B2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постоянно действующим координационным органом, деятельность которого направлена на проведение организационных мероприятий по обеспечению антитеррористической защищенности мест массового пребывания людей, расположенных в пределах территории 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Новосергиевского района Оренбургской области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>(за исключением объектов (территорий), правообладателями которых являются федеральные органы исполнительной власти или которые относятся к сфере</w:t>
      </w:r>
      <w:proofErr w:type="gramEnd"/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их деятельности, предполагающей использование объекта (территории), а также объектов (территорий), подлежащих обязательной охране полицией) (далее – места массового пребывания людей). </w:t>
      </w:r>
    </w:p>
    <w:p w:rsidR="00537B63" w:rsidRPr="006E60B2" w:rsidRDefault="00F93A74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>Перечень мест массового пребывания людей согласовывается с терр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иториальными органами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ФСБ России по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МВД России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по Оренбургской области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Федеральной службы войск национальной гвардии Российской Федерации по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и Главного управления МЧС России по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</w:t>
      </w:r>
      <w:r w:rsidR="00AF2EDF" w:rsidRPr="006E60B2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 района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7B63" w:rsidRPr="006E60B2" w:rsidRDefault="00A6241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FA7B54" w:rsidRPr="006E60B2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2D64C6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руководствуется Конституцией Российской Федерации, нормативными правовыми актами Российской Федерации, </w:t>
      </w:r>
      <w:r w:rsidR="00E14A1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решениями Национального антитеррористического комитета, Антитеррористической комиссии в Оренбургской области, законами и нормативно правовыми актами 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4A1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а также решениями АТК в МО, и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Положением. </w:t>
      </w:r>
    </w:p>
    <w:p w:rsidR="00AF292D" w:rsidRPr="006E60B2" w:rsidRDefault="00E31A9A" w:rsidP="00AF2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="00FA7B54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AF292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во взаимодействии с </w:t>
      </w:r>
      <w:r w:rsidR="00FB23C3" w:rsidRPr="006E60B2">
        <w:rPr>
          <w:rFonts w:ascii="Times New Roman" w:hAnsi="Times New Roman" w:cs="Times New Roman"/>
          <w:color w:val="000000"/>
          <w:sz w:val="24"/>
          <w:szCs w:val="24"/>
        </w:rPr>
        <w:t>территориальными органами  УФСБ России по Оренбургской области,  ОМВД России по Оренбургской области,  Управления Федеральной службы войск национальной гвардии Российской Федерации по Оренбургской области и Главного управления МЧС России по Оренбургской области</w:t>
      </w:r>
      <w:r w:rsidR="00AF292D" w:rsidRPr="006E60B2">
        <w:rPr>
          <w:rFonts w:ascii="Times New Roman" w:hAnsi="Times New Roman" w:cs="Times New Roman"/>
          <w:color w:val="000000"/>
          <w:sz w:val="24"/>
          <w:szCs w:val="24"/>
        </w:rPr>
        <w:t>, Антитеррористической комиссией МО, собственником места массового пребывания людей или лицом, использующим место массового пребывания людей на ином законном основании (далее - правообладатель места</w:t>
      </w:r>
      <w:proofErr w:type="gramEnd"/>
      <w:r w:rsidR="00AF292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массового пребывания людей).</w:t>
      </w:r>
    </w:p>
    <w:p w:rsidR="006A6B77" w:rsidRPr="006E60B2" w:rsidRDefault="006A6B77" w:rsidP="00F77D9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99" w:rsidRPr="006E60B2" w:rsidRDefault="00F77D99" w:rsidP="00F77D9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Основные  задачи и функции  </w:t>
      </w:r>
      <w:r w:rsidR="002228D7" w:rsidRPr="006E60B2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</w:p>
    <w:p w:rsidR="00F77D99" w:rsidRPr="006E60B2" w:rsidRDefault="00F77D99" w:rsidP="00F77D99">
      <w:pPr>
        <w:pStyle w:val="Default"/>
        <w:numPr>
          <w:ilvl w:val="0"/>
          <w:numId w:val="3"/>
        </w:numPr>
        <w:ind w:left="720" w:hanging="360"/>
        <w:rPr>
          <w:color w:val="auto"/>
        </w:rPr>
      </w:pPr>
      <w:r w:rsidRPr="006E60B2">
        <w:rPr>
          <w:color w:val="auto"/>
        </w:rPr>
        <w:t xml:space="preserve">2.1. Основными задачами </w:t>
      </w:r>
      <w:r w:rsidR="002228D7" w:rsidRPr="006E60B2">
        <w:rPr>
          <w:color w:val="auto"/>
        </w:rPr>
        <w:t xml:space="preserve"> и функциями  комиссии </w:t>
      </w:r>
      <w:r w:rsidRPr="006E60B2">
        <w:rPr>
          <w:color w:val="auto"/>
        </w:rPr>
        <w:t xml:space="preserve"> являются: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Определение мест массового пребывания людей.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Принятие решений о присвоении месту массового пребывания людей категории в соответствии с Требованиями.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gramStart"/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состояния антитеррористической защищенности места массового пребывания людей</w:t>
      </w:r>
      <w:proofErr w:type="gramEnd"/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Разработка рекомендаций и перечня мер по привидению антитеррористической защищенности места массового пребывания людей в соответствии с Требованиями.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2.1.5. 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Требований посредством организации и проведения плановых и внеплановых проверок.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2.1.6. 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устранением выявленных по результатам проверок недостатков.</w:t>
      </w:r>
    </w:p>
    <w:p w:rsidR="007D15ED" w:rsidRPr="006E60B2" w:rsidRDefault="00F77D99" w:rsidP="007D15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2.1.7. 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направление правообладателям мест массового пребывания людей, председателю </w:t>
      </w:r>
      <w:r w:rsidR="002228D7" w:rsidRPr="006E60B2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5ED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7D15ED" w:rsidRPr="006E60B2" w:rsidRDefault="007D15ED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D77" w:rsidRPr="006E60B2" w:rsidRDefault="00486D77" w:rsidP="00486D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Полномочия  </w:t>
      </w:r>
      <w:r w:rsidR="002228D7" w:rsidRPr="006E60B2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</w:p>
    <w:p w:rsidR="00486D77" w:rsidRPr="006E60B2" w:rsidRDefault="00486D77" w:rsidP="00486D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3AB2" w:rsidRPr="006E60B2" w:rsidRDefault="00537B63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AB2"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8D7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E03AB2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право: </w:t>
      </w:r>
    </w:p>
    <w:p w:rsidR="00E03AB2" w:rsidRPr="006E60B2" w:rsidRDefault="00E03AB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>3.1. П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>роводить обследования и категорирование мест массового пребывания людей;</w:t>
      </w:r>
    </w:p>
    <w:p w:rsidR="00537B63" w:rsidRPr="006E60B2" w:rsidRDefault="00E03AB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3.2. Р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>екомендовать правообладателям мест массового пребывания людей оформлять акты обследования и категорирования мест м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ассового пребывания людей; 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3AB2" w:rsidRPr="006E60B2" w:rsidRDefault="00E03AB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>3.3. Р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>екомендовать правообладателям мест массового пребывания людей составлять паспорта безопасности мест массового пребывания людей и проводить их актуализацию;</w:t>
      </w:r>
    </w:p>
    <w:p w:rsidR="00E03AB2" w:rsidRPr="006E60B2" w:rsidRDefault="00E03AB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3.4. О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пределять мероприятия по обеспечению антитеррористической защищенности мест массового пребывания людей; </w:t>
      </w:r>
    </w:p>
    <w:p w:rsidR="00E03AB2" w:rsidRPr="006E60B2" w:rsidRDefault="00E03AB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>3.5. О</w:t>
      </w:r>
      <w:r w:rsidR="00537B63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E03AB2" w:rsidRPr="006E60B2" w:rsidRDefault="00E03AB2" w:rsidP="0053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8EF" w:rsidRPr="006E60B2" w:rsidRDefault="00537B63" w:rsidP="00E03A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</w:t>
      </w:r>
      <w:r w:rsidR="002B41E2" w:rsidRPr="006E6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деятельности </w:t>
      </w:r>
      <w:r w:rsidRPr="006E6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28D7" w:rsidRPr="006E60B2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</w:p>
    <w:p w:rsidR="002228D7" w:rsidRPr="006E60B2" w:rsidRDefault="002228D7" w:rsidP="00E03A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527" w:rsidRPr="006E60B2" w:rsidRDefault="002B41E2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4.1. Комиссия формируется в составе председателя, секретаря и членов комиссии. В состав комиссии входят представители территориального органа безопасности, территориального органа Министерства внутренних дел </w:t>
      </w:r>
    </w:p>
    <w:p w:rsidR="00774FEA" w:rsidRPr="006E60B2" w:rsidRDefault="002B41E2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Федеральной службы войск национальной гвардии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пребывания людей на ином законном </w:t>
      </w:r>
    </w:p>
    <w:p w:rsidR="002B41E2" w:rsidRPr="006E60B2" w:rsidRDefault="002B41E2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0B2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6E60B2">
        <w:rPr>
          <w:rFonts w:ascii="Times New Roman" w:hAnsi="Times New Roman" w:cs="Times New Roman"/>
          <w:color w:val="000000"/>
          <w:sz w:val="24"/>
          <w:szCs w:val="24"/>
        </w:rPr>
        <w:t>, в отношении которого проводятся мероприятия по антитеррористической защищенности объекта.</w:t>
      </w:r>
    </w:p>
    <w:p w:rsidR="002B41E2" w:rsidRPr="006E60B2" w:rsidRDefault="002B41E2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>4.2. Комиссию возглавляет председатель комиссии.</w:t>
      </w:r>
    </w:p>
    <w:p w:rsidR="002B41E2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>4.3.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комиссии является проведение обследований, категорирования, плановых и внеплановых проверок выполнения Требований.</w:t>
      </w:r>
    </w:p>
    <w:p w:rsidR="002B41E2" w:rsidRPr="006E60B2" w:rsidRDefault="00AB2EC8" w:rsidP="002B41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2B41E2" w:rsidRPr="006E60B2" w:rsidRDefault="00AB2EC8" w:rsidP="002B41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2B41E2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в целях контроля устранения недостатков, выявленных в ходе плановых проверок;</w:t>
      </w:r>
    </w:p>
    <w:p w:rsidR="002B41E2" w:rsidRPr="006E60B2" w:rsidRDefault="00AB2EC8" w:rsidP="002B41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при повышении уровня террористической опасности, вводимого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2B41E2" w:rsidRPr="006E60B2" w:rsidRDefault="00AB2EC8" w:rsidP="002B41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2B41E2" w:rsidRPr="006E60B2" w:rsidRDefault="00AB2EC8" w:rsidP="002B41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при возникновении чрезвычайной ситуации в районе расположения места массового пребывания людей;</w:t>
      </w:r>
    </w:p>
    <w:p w:rsidR="002B41E2" w:rsidRPr="006E60B2" w:rsidRDefault="00AB2EC8" w:rsidP="002B41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обеспечения антитеррористической защищенности мест массового пребывания людей</w:t>
      </w:r>
      <w:proofErr w:type="gramEnd"/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1E2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4.6. </w:t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Срок превышения плановых и внеплановых проверок не может превышать 10 рабочих дней.</w:t>
      </w:r>
    </w:p>
    <w:p w:rsidR="00003527" w:rsidRPr="006E60B2" w:rsidRDefault="00AB2EC8" w:rsidP="002B41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содержит сведения, подтверждающие принятие комиссией решения о присвоении места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привидению его антитеррористической защищенности в соответствие с настоящими требованиями.</w:t>
      </w:r>
      <w:proofErr w:type="gramEnd"/>
    </w:p>
    <w:p w:rsidR="002B41E2" w:rsidRPr="006E60B2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AB2EC8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41E2" w:rsidRPr="006E60B2">
        <w:rPr>
          <w:rFonts w:ascii="Times New Roman" w:hAnsi="Times New Roman" w:cs="Times New Roman"/>
          <w:color w:val="000000"/>
          <w:sz w:val="24"/>
          <w:szCs w:val="24"/>
        </w:rP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</w:t>
      </w:r>
      <w:r w:rsidRPr="006E60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 людей. </w:t>
      </w:r>
    </w:p>
    <w:p w:rsidR="00AB2EC8" w:rsidRPr="006E60B2" w:rsidRDefault="00AB2EC8" w:rsidP="00AB2E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4.8. Результаты работы комиссии по </w:t>
      </w:r>
      <w:proofErr w:type="gramStart"/>
      <w:r w:rsidRPr="006E60B2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Требований оформляются актом плановой (внеплановой) проверки. </w:t>
      </w:r>
    </w:p>
    <w:p w:rsidR="00AB2EC8" w:rsidRPr="006E60B2" w:rsidRDefault="00AB2EC8" w:rsidP="00AB2E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4.9.При наличии разногласий между членами комиссии по вопросам деятельности комиссии решение принимается в ходе согласительного совещания. </w:t>
      </w:r>
    </w:p>
    <w:p w:rsidR="00AB2EC8" w:rsidRPr="006E60B2" w:rsidRDefault="00AB2EC8" w:rsidP="00AB2E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4.10. Совещание комиссии считается правомочным, если на нем присутствуют все члены комиссии. Отсутствие правообладателя места массового пребывания людей не является препятствием для проведения совещания комиссии. </w:t>
      </w:r>
    </w:p>
    <w:p w:rsidR="00AB2EC8" w:rsidRPr="006E60B2" w:rsidRDefault="00AB2EC8" w:rsidP="00AB2E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4.11. Решения комиссии принимаются путем открытого голосования простым большинством голосов. В случае равенства голосов решающим является голос председательствующего на совещании комиссии. </w:t>
      </w:r>
    </w:p>
    <w:p w:rsidR="00AB2EC8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Неурегулированные разногласия включаются в акты обследования и категорирования места массового пребывания людей, либо плановой (внеплановой) проверки исполнения Требований с указанием особых мнений членов комиссии. </w:t>
      </w:r>
    </w:p>
    <w:p w:rsidR="00AB2EC8" w:rsidRPr="006E60B2" w:rsidRDefault="00AB2EC8" w:rsidP="00AB2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4.12. Председатель комиссии: </w:t>
      </w:r>
    </w:p>
    <w:p w:rsidR="00AB2EC8" w:rsidRPr="006E60B2" w:rsidRDefault="00AB2EC8" w:rsidP="00AB2E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руководство деятельностью комиссии; </w:t>
      </w:r>
    </w:p>
    <w:p w:rsidR="00AB2EC8" w:rsidRPr="006E60B2" w:rsidRDefault="00AB2EC8" w:rsidP="00AB2E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планы работы комиссии; </w:t>
      </w:r>
    </w:p>
    <w:p w:rsidR="00AB2EC8" w:rsidRPr="006E60B2" w:rsidRDefault="00AB2EC8" w:rsidP="00AB2E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проведении совещания комиссии при возникновении необходимости рассмотрения вопросов в пределах компетенции комиссии; </w:t>
      </w:r>
    </w:p>
    <w:p w:rsidR="00AB2EC8" w:rsidRPr="006E60B2" w:rsidRDefault="00AB2EC8" w:rsidP="00AB2E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дату, время и место проведения совещания комиссии; </w:t>
      </w:r>
    </w:p>
    <w:p w:rsidR="00AB2EC8" w:rsidRPr="006E60B2" w:rsidRDefault="00AB2EC8" w:rsidP="00AB2E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повестку дня и председательствует на совещаниях комиссии; </w:t>
      </w:r>
    </w:p>
    <w:p w:rsidR="00AB2EC8" w:rsidRPr="006E60B2" w:rsidRDefault="00AB2EC8" w:rsidP="00AB2E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иные полномочия в целях выполнения задач комиссии. </w:t>
      </w:r>
    </w:p>
    <w:p w:rsidR="00AB2EC8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4.13. Члены комиссии обладают равными правами при подготовке и обсуждении рассматриваемых на совещании вопросов. </w:t>
      </w:r>
    </w:p>
    <w:p w:rsidR="00AB2EC8" w:rsidRPr="006E60B2" w:rsidRDefault="00AB2EC8" w:rsidP="00AB2E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4.14. Члены комиссии имеют право: </w:t>
      </w:r>
    </w:p>
    <w:p w:rsidR="00AB2EC8" w:rsidRPr="006E60B2" w:rsidRDefault="00AB2EC8" w:rsidP="00AB2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выступать на совещаниях комиссии, вносить предложения по вопросам, входящим в компетенцию комиссии, и требовать, в случае необходимости проведения голосования по данным вопросам; </w:t>
      </w:r>
    </w:p>
    <w:p w:rsidR="00AB2EC8" w:rsidRPr="006E60B2" w:rsidRDefault="00AB2EC8" w:rsidP="00AB2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голосовать на совещаниях комиссии; </w:t>
      </w:r>
    </w:p>
    <w:p w:rsidR="00AB2EC8" w:rsidRPr="006E60B2" w:rsidRDefault="00AB2EC8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знакомиться с документами и материалами, непосредственно касающимися деятельности комиссии; </w:t>
      </w:r>
    </w:p>
    <w:p w:rsidR="00AB2EC8" w:rsidRPr="006E60B2" w:rsidRDefault="00750E66" w:rsidP="00AB2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2EC8" w:rsidRPr="006E60B2">
        <w:rPr>
          <w:rFonts w:ascii="Times New Roman" w:hAnsi="Times New Roman" w:cs="Times New Roman"/>
          <w:color w:val="000000"/>
          <w:sz w:val="24"/>
          <w:szCs w:val="24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 излагать, в случае несогласия с решение</w:t>
      </w:r>
      <w:r w:rsidRPr="006E60B2">
        <w:rPr>
          <w:rFonts w:ascii="Times New Roman" w:hAnsi="Times New Roman" w:cs="Times New Roman"/>
          <w:color w:val="000000"/>
          <w:sz w:val="24"/>
          <w:szCs w:val="24"/>
        </w:rPr>
        <w:t>м комиссии, в письменной</w:t>
      </w:r>
      <w:r w:rsidR="00AB2EC8" w:rsidRPr="006E60B2">
        <w:rPr>
          <w:rFonts w:ascii="Times New Roman" w:hAnsi="Times New Roman" w:cs="Times New Roman"/>
          <w:color w:val="000000"/>
          <w:sz w:val="24"/>
          <w:szCs w:val="24"/>
        </w:rPr>
        <w:t xml:space="preserve"> форме особое мнение, которое прилагается к решению </w:t>
      </w:r>
    </w:p>
    <w:p w:rsidR="00750E66" w:rsidRPr="006E60B2" w:rsidRDefault="00750E66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527" w:rsidRDefault="00003527" w:rsidP="002B4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B63" w:rsidRDefault="00537B63" w:rsidP="00774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7B63" w:rsidSect="00AF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582383"/>
    <w:multiLevelType w:val="hybridMultilevel"/>
    <w:tmpl w:val="C9237D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CDBBD1"/>
    <w:multiLevelType w:val="hybridMultilevel"/>
    <w:tmpl w:val="9CDC6A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6C97E5"/>
    <w:multiLevelType w:val="hybridMultilevel"/>
    <w:tmpl w:val="8873C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760717"/>
    <w:multiLevelType w:val="hybridMultilevel"/>
    <w:tmpl w:val="2DC8F7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F96D90"/>
    <w:multiLevelType w:val="hybridMultilevel"/>
    <w:tmpl w:val="B91DE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2F93DD"/>
    <w:multiLevelType w:val="hybridMultilevel"/>
    <w:tmpl w:val="1AB41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201573"/>
    <w:multiLevelType w:val="hybridMultilevel"/>
    <w:tmpl w:val="49AABA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630D374"/>
    <w:multiLevelType w:val="hybridMultilevel"/>
    <w:tmpl w:val="F197F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8675F5"/>
    <w:multiLevelType w:val="hybridMultilevel"/>
    <w:tmpl w:val="203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1385"/>
    <w:multiLevelType w:val="hybridMultilevel"/>
    <w:tmpl w:val="29606D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4E65ED"/>
    <w:multiLevelType w:val="hybridMultilevel"/>
    <w:tmpl w:val="39A3D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79C"/>
    <w:rsid w:val="00003527"/>
    <w:rsid w:val="00026C85"/>
    <w:rsid w:val="00032920"/>
    <w:rsid w:val="00033AE3"/>
    <w:rsid w:val="000778E3"/>
    <w:rsid w:val="00081DC1"/>
    <w:rsid w:val="00087E41"/>
    <w:rsid w:val="000E38EF"/>
    <w:rsid w:val="000E5F06"/>
    <w:rsid w:val="000E67F8"/>
    <w:rsid w:val="000F3DB7"/>
    <w:rsid w:val="0010727E"/>
    <w:rsid w:val="001307DE"/>
    <w:rsid w:val="00160599"/>
    <w:rsid w:val="0017009F"/>
    <w:rsid w:val="00181EDE"/>
    <w:rsid w:val="001D2D0A"/>
    <w:rsid w:val="001F1C15"/>
    <w:rsid w:val="002209F4"/>
    <w:rsid w:val="00222334"/>
    <w:rsid w:val="002228D7"/>
    <w:rsid w:val="00255993"/>
    <w:rsid w:val="00257396"/>
    <w:rsid w:val="0027020A"/>
    <w:rsid w:val="00284E8E"/>
    <w:rsid w:val="002A52BE"/>
    <w:rsid w:val="002B41E2"/>
    <w:rsid w:val="002D64C6"/>
    <w:rsid w:val="002F3CDD"/>
    <w:rsid w:val="003002E4"/>
    <w:rsid w:val="00322E82"/>
    <w:rsid w:val="0036294F"/>
    <w:rsid w:val="00365F6C"/>
    <w:rsid w:val="003A3865"/>
    <w:rsid w:val="003B7542"/>
    <w:rsid w:val="003E5ADD"/>
    <w:rsid w:val="0043709D"/>
    <w:rsid w:val="00486D77"/>
    <w:rsid w:val="004D6EFC"/>
    <w:rsid w:val="00525779"/>
    <w:rsid w:val="00534511"/>
    <w:rsid w:val="00537B63"/>
    <w:rsid w:val="00544030"/>
    <w:rsid w:val="00556F7A"/>
    <w:rsid w:val="00560D34"/>
    <w:rsid w:val="005C2865"/>
    <w:rsid w:val="005C6B19"/>
    <w:rsid w:val="005D7603"/>
    <w:rsid w:val="005E7AC9"/>
    <w:rsid w:val="005F5CE7"/>
    <w:rsid w:val="00641266"/>
    <w:rsid w:val="0065563C"/>
    <w:rsid w:val="006576EB"/>
    <w:rsid w:val="006A6B77"/>
    <w:rsid w:val="006C4A36"/>
    <w:rsid w:val="006D6222"/>
    <w:rsid w:val="006E60B2"/>
    <w:rsid w:val="006F2B59"/>
    <w:rsid w:val="0071040A"/>
    <w:rsid w:val="00750E66"/>
    <w:rsid w:val="007546C3"/>
    <w:rsid w:val="00774FEA"/>
    <w:rsid w:val="007A5C75"/>
    <w:rsid w:val="007C1982"/>
    <w:rsid w:val="007D15ED"/>
    <w:rsid w:val="007D4FE2"/>
    <w:rsid w:val="0083679C"/>
    <w:rsid w:val="00841D56"/>
    <w:rsid w:val="00857DA6"/>
    <w:rsid w:val="00882E55"/>
    <w:rsid w:val="0088688F"/>
    <w:rsid w:val="0088741D"/>
    <w:rsid w:val="00893711"/>
    <w:rsid w:val="008A4243"/>
    <w:rsid w:val="008C64EB"/>
    <w:rsid w:val="008F2555"/>
    <w:rsid w:val="008F4076"/>
    <w:rsid w:val="00907AE2"/>
    <w:rsid w:val="00946A22"/>
    <w:rsid w:val="0099191C"/>
    <w:rsid w:val="00992F00"/>
    <w:rsid w:val="009961C8"/>
    <w:rsid w:val="009B3561"/>
    <w:rsid w:val="009C74DB"/>
    <w:rsid w:val="009F3C7D"/>
    <w:rsid w:val="009F483E"/>
    <w:rsid w:val="00A20959"/>
    <w:rsid w:val="00A25BFC"/>
    <w:rsid w:val="00A62412"/>
    <w:rsid w:val="00A63120"/>
    <w:rsid w:val="00A6537A"/>
    <w:rsid w:val="00A72044"/>
    <w:rsid w:val="00AA34B2"/>
    <w:rsid w:val="00AB2EC8"/>
    <w:rsid w:val="00AB5B87"/>
    <w:rsid w:val="00AD58D1"/>
    <w:rsid w:val="00AE2908"/>
    <w:rsid w:val="00AF292D"/>
    <w:rsid w:val="00AF2EDF"/>
    <w:rsid w:val="00AF701A"/>
    <w:rsid w:val="00B25D11"/>
    <w:rsid w:val="00B314D4"/>
    <w:rsid w:val="00B36F88"/>
    <w:rsid w:val="00B77609"/>
    <w:rsid w:val="00BA4638"/>
    <w:rsid w:val="00BF4AD2"/>
    <w:rsid w:val="00C161CF"/>
    <w:rsid w:val="00C208CE"/>
    <w:rsid w:val="00C31958"/>
    <w:rsid w:val="00C3511E"/>
    <w:rsid w:val="00C41B1A"/>
    <w:rsid w:val="00C643F5"/>
    <w:rsid w:val="00C66FA6"/>
    <w:rsid w:val="00C76194"/>
    <w:rsid w:val="00C84B33"/>
    <w:rsid w:val="00C85F1B"/>
    <w:rsid w:val="00CD5681"/>
    <w:rsid w:val="00CE15C0"/>
    <w:rsid w:val="00CE44F9"/>
    <w:rsid w:val="00D24187"/>
    <w:rsid w:val="00D52D3E"/>
    <w:rsid w:val="00D827CD"/>
    <w:rsid w:val="00D91077"/>
    <w:rsid w:val="00D91F8F"/>
    <w:rsid w:val="00DB563E"/>
    <w:rsid w:val="00DB6A74"/>
    <w:rsid w:val="00DF64AF"/>
    <w:rsid w:val="00E03AB2"/>
    <w:rsid w:val="00E059DB"/>
    <w:rsid w:val="00E11453"/>
    <w:rsid w:val="00E14A1D"/>
    <w:rsid w:val="00E244F4"/>
    <w:rsid w:val="00E31A9A"/>
    <w:rsid w:val="00E54402"/>
    <w:rsid w:val="00E57506"/>
    <w:rsid w:val="00EE258B"/>
    <w:rsid w:val="00EF4E4E"/>
    <w:rsid w:val="00F13EC6"/>
    <w:rsid w:val="00F77D99"/>
    <w:rsid w:val="00F808C0"/>
    <w:rsid w:val="00F93A74"/>
    <w:rsid w:val="00FA0C7C"/>
    <w:rsid w:val="00FA7B54"/>
    <w:rsid w:val="00FB23C3"/>
    <w:rsid w:val="00FC07C6"/>
    <w:rsid w:val="00FC6D46"/>
    <w:rsid w:val="00FD3279"/>
    <w:rsid w:val="00FD7B87"/>
    <w:rsid w:val="00FE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4076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Lucida Sans Unicode" w:eastAsia="Arial Unicode MS" w:hAnsi="Lucida Sans Unicode" w:cs="Lucida Sans Unicode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67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36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3679C"/>
    <w:pPr>
      <w:ind w:left="720"/>
      <w:contextualSpacing/>
    </w:pPr>
  </w:style>
  <w:style w:type="table" w:styleId="a6">
    <w:name w:val="Table Grid"/>
    <w:basedOn w:val="a1"/>
    <w:uiPriority w:val="59"/>
    <w:rsid w:val="00836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4076"/>
    <w:rPr>
      <w:rFonts w:ascii="Lucida Sans Unicode" w:eastAsia="Arial Unicode MS" w:hAnsi="Lucida Sans Unicode" w:cs="Lucida Sans Unicode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7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2024-03-01T06:32:00Z</cp:lastPrinted>
  <dcterms:created xsi:type="dcterms:W3CDTF">2015-08-31T05:40:00Z</dcterms:created>
  <dcterms:modified xsi:type="dcterms:W3CDTF">2024-03-01T06:32:00Z</dcterms:modified>
</cp:coreProperties>
</file>