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84" w:rsidRDefault="00002F84" w:rsidP="00002F8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 ДЕПУТАТОВ                                   </w:t>
      </w:r>
    </w:p>
    <w:p w:rsidR="00002F84" w:rsidRDefault="00002F84" w:rsidP="00002F8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02F84" w:rsidRDefault="00002F84" w:rsidP="00002F8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БЕРЕСТОВСКИЙ СЕЛЬСОВЕТ</w:t>
      </w:r>
    </w:p>
    <w:p w:rsidR="00002F84" w:rsidRDefault="00002F84" w:rsidP="00002F8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НОВОСЕРГИЕВСКОГО РАЙОНА</w:t>
      </w:r>
    </w:p>
    <w:p w:rsidR="00002F84" w:rsidRDefault="00002F84" w:rsidP="00002F8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002F84" w:rsidRDefault="00002F84" w:rsidP="00002F84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РЕШЕНИЕ</w:t>
      </w:r>
    </w:p>
    <w:p w:rsidR="00002F84" w:rsidRDefault="00002F84" w:rsidP="00002F84">
      <w:pPr>
        <w:spacing w:after="0" w:line="240" w:lineRule="auto"/>
        <w:rPr>
          <w:b/>
          <w:sz w:val="16"/>
          <w:szCs w:val="16"/>
          <w:lang w:eastAsia="ru-RU"/>
        </w:rPr>
      </w:pPr>
    </w:p>
    <w:p w:rsidR="00002F84" w:rsidRDefault="00002F84" w:rsidP="00002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10.10.2022 № 22/5р.С.</w:t>
      </w: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Положения о земельном налоге                                                                                     по муниципальному  образованию </w:t>
      </w:r>
      <w:proofErr w:type="spellStart"/>
      <w:r>
        <w:rPr>
          <w:rFonts w:ascii="Times New Roman" w:hAnsi="Times New Roman"/>
          <w:sz w:val="24"/>
          <w:szCs w:val="24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отмене решения Совета депутатов № 14/2р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 от 21.12.2021г»</w:t>
      </w:r>
    </w:p>
    <w:p w:rsidR="00002F84" w:rsidRDefault="00002F84" w:rsidP="00002F84">
      <w:pPr>
        <w:rPr>
          <w:rFonts w:ascii="Times New Roman" w:hAnsi="Times New Roman"/>
          <w:sz w:val="24"/>
          <w:szCs w:val="24"/>
        </w:rPr>
      </w:pPr>
    </w:p>
    <w:p w:rsidR="00002F84" w:rsidRDefault="00002F84" w:rsidP="00002F8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На основании статьи 387 части второй Налогового кодекса Российской Федерации, в соответствии с Федеральным законом от 27.07.2010 года № 229-ФЗ «О внесении изменений в часть и первую, и часть вторую 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</w:t>
      </w:r>
      <w:proofErr w:type="gramEnd"/>
      <w:r>
        <w:rPr>
          <w:rFonts w:ascii="Times New Roman" w:hAnsi="Times New Roman"/>
          <w:sz w:val="24"/>
          <w:szCs w:val="24"/>
        </w:rPr>
        <w:t xml:space="preserve"> уплате налогов, сборов, пеней и штрафов  и некоторых иных вопросов налогового администрирования» и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РЕШИЛ:</w:t>
      </w: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1.Утвердить Положение  «О земельном налоге по  муниципальному образованию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сельсовет» (приложение № 1).</w:t>
      </w: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2F84" w:rsidRDefault="00002F84" w:rsidP="00002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2.Обнародовать данное решение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Берестовского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сети Интернет.</w:t>
      </w:r>
    </w:p>
    <w:p w:rsidR="00002F84" w:rsidRDefault="00002F84" w:rsidP="00002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Отменить решение Совета депутатов № 14/2р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 от 21.12.2021г «Об утверждении Положения о земельном налоге муниципальному  образованию </w:t>
      </w:r>
      <w:proofErr w:type="spellStart"/>
      <w:r>
        <w:rPr>
          <w:rFonts w:ascii="Times New Roman" w:hAnsi="Times New Roman"/>
          <w:sz w:val="24"/>
          <w:szCs w:val="24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как утратившее законную силу.</w:t>
      </w:r>
    </w:p>
    <w:p w:rsidR="00002F84" w:rsidRDefault="00002F84" w:rsidP="00002F84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.Настоящее решение вступает в силу  не ранее чем по истечении одного месяца со дня его официального опубликования и не ранее 01.01.2023г. </w:t>
      </w:r>
    </w:p>
    <w:p w:rsidR="00002F84" w:rsidRDefault="00002F84" w:rsidP="00002F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Т.А.Дубинкина</w:t>
      </w:r>
      <w:proofErr w:type="spellEnd"/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Главы муниципального образования </w:t>
      </w: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Т.Д.Местюкова</w:t>
      </w:r>
      <w:proofErr w:type="spellEnd"/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2F84" w:rsidRDefault="00002F84" w:rsidP="00002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Разослано : финотделу, МР ИФНС по Оренбургской области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прокурору.</w:t>
      </w:r>
    </w:p>
    <w:p w:rsidR="00002F84" w:rsidRDefault="00002F84" w:rsidP="00002F8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3151"/>
        <w:gridCol w:w="3269"/>
      </w:tblGrid>
      <w:tr w:rsidR="00002F84" w:rsidTr="00002F84">
        <w:tc>
          <w:tcPr>
            <w:tcW w:w="3457" w:type="dxa"/>
          </w:tcPr>
          <w:p w:rsidR="00002F84" w:rsidRDefault="00002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</w:tcPr>
          <w:p w:rsidR="00002F84" w:rsidRDefault="00002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hideMark/>
          </w:tcPr>
          <w:p w:rsidR="00002F84" w:rsidRDefault="00002F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Берестовского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.10.2022г. № 22/5-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002F84" w:rsidRDefault="00002F84" w:rsidP="00002F84">
      <w:pPr>
        <w:rPr>
          <w:rFonts w:ascii="Times New Roman" w:hAnsi="Times New Roman"/>
          <w:sz w:val="20"/>
          <w:szCs w:val="20"/>
        </w:rPr>
      </w:pPr>
    </w:p>
    <w:p w:rsidR="00002F84" w:rsidRDefault="00002F84" w:rsidP="00002F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 земельном налоге по муниципальному образованию 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Берестовский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сельсовет»</w:t>
      </w:r>
    </w:p>
    <w:p w:rsidR="00002F84" w:rsidRDefault="00002F84" w:rsidP="00002F8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02F84" w:rsidRDefault="00002F84" w:rsidP="00002F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 положения</w:t>
      </w:r>
    </w:p>
    <w:p w:rsidR="00002F84" w:rsidRDefault="00002F84" w:rsidP="00002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Настоящее  Положение вводит в действие  земельный налог, устанавливает налоговые ставки, в соответствии: с пунктом 2  ст.387 части  второй Налогового Кодекса РФ   и  Федеральным законом от 27.07.2010г. № 229-ФЗ « О внесении изменений в часть  и </w:t>
      </w:r>
      <w:proofErr w:type="gramStart"/>
      <w:r>
        <w:rPr>
          <w:rFonts w:ascii="Times New Roman" w:hAnsi="Times New Roman"/>
          <w:sz w:val="24"/>
          <w:szCs w:val="24"/>
        </w:rPr>
        <w:t>первую</w:t>
      </w:r>
      <w:proofErr w:type="gramEnd"/>
      <w:r>
        <w:rPr>
          <w:rFonts w:ascii="Times New Roman" w:hAnsi="Times New Roman"/>
          <w:sz w:val="24"/>
          <w:szCs w:val="24"/>
        </w:rPr>
        <w:t xml:space="preserve"> и часть вторую  Налогового Кодекса Российской Федерации и некоторые другие законодательные акты Российской Федерации, а  также  о признании утратившим силу отдельных законодательных актов (положений законодательных актов) Российской Федерации  в связи с урегулированием задолженности по уплате налогов, пеней и штрафов и некоторых иных вопросов налогового администрирования»</w:t>
      </w:r>
    </w:p>
    <w:p w:rsidR="00002F84" w:rsidRDefault="00002F84" w:rsidP="00002F84">
      <w:pPr>
        <w:spacing w:after="0" w:line="240" w:lineRule="auto"/>
        <w:ind w:hanging="5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02F84" w:rsidRDefault="00002F84" w:rsidP="00002F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2.Налоговые ставки </w:t>
      </w:r>
    </w:p>
    <w:p w:rsidR="00002F84" w:rsidRDefault="00002F84" w:rsidP="00002F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Ставки земельного налога устанавливаются от кадастровой стоимости земли в размере:</w:t>
      </w:r>
    </w:p>
    <w:p w:rsidR="00002F84" w:rsidRDefault="00002F84" w:rsidP="00002F84">
      <w:pPr>
        <w:spacing w:after="120"/>
        <w:ind w:left="283" w:firstLine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0,3 процента в отношении земельных участков:</w:t>
      </w:r>
    </w:p>
    <w:p w:rsidR="00002F84" w:rsidRDefault="00002F84" w:rsidP="00002F84">
      <w:pPr>
        <w:spacing w:after="120"/>
        <w:ind w:left="283" w:firstLine="8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002F84" w:rsidRDefault="00002F84" w:rsidP="00002F84">
      <w:pPr>
        <w:spacing w:after="120"/>
        <w:ind w:left="283" w:firstLine="8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/предоставленных/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02F84" w:rsidRDefault="00002F84" w:rsidP="00002F84">
      <w:pPr>
        <w:spacing w:after="120"/>
        <w:ind w:left="283" w:firstLine="8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не используемых в предпринимательской деятельности, приобретенных /предоставленных/ для ведения личного подсобного хозяйства, садоводства или огородничества, а так же земельных участков общего назначения, предусмотренных Федеральным законом от 29 июля 2017 года № 217 – ФЗ «О ведении гражданами садоводства 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002F84" w:rsidRDefault="00002F84" w:rsidP="00002F84">
      <w:pPr>
        <w:spacing w:after="120"/>
        <w:ind w:left="283" w:firstLine="8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ограниченных в обороте в соответствие с законодательством Российской Федерации, предоставленных для обеспечения обороны, безопасности и таможенных нужд; </w:t>
      </w:r>
    </w:p>
    <w:p w:rsidR="00002F84" w:rsidRDefault="00002F84" w:rsidP="00002F84">
      <w:pPr>
        <w:spacing w:after="120"/>
        <w:ind w:left="283" w:firstLine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1,5 процента в отношении прочих земельных участков.</w:t>
      </w:r>
    </w:p>
    <w:p w:rsidR="00002F84" w:rsidRDefault="00002F84" w:rsidP="00002F84">
      <w:pPr>
        <w:spacing w:after="120"/>
        <w:ind w:left="283" w:firstLine="811"/>
        <w:rPr>
          <w:rFonts w:ascii="Times New Roman" w:hAnsi="Times New Roman"/>
          <w:sz w:val="24"/>
          <w:szCs w:val="24"/>
        </w:rPr>
      </w:pPr>
    </w:p>
    <w:p w:rsidR="00002F84" w:rsidRDefault="00002F84" w:rsidP="00002F8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и сроки уплаты налога и авансовых платежей по налогу</w:t>
      </w:r>
    </w:p>
    <w:p w:rsidR="00002F84" w:rsidRDefault="00002F84" w:rsidP="00002F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(авансовые платежи по налогу) подлежит  уплате  в соответствии со ст. 397 НК РФ.</w:t>
      </w:r>
    </w:p>
    <w:p w:rsidR="00002F84" w:rsidRDefault="00002F84" w:rsidP="00002F8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Льготы по уплате земельного налога и уменьшение налогооблагаемой базы. </w:t>
      </w:r>
    </w:p>
    <w:p w:rsidR="00002F84" w:rsidRDefault="00002F84" w:rsidP="00002F8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положений ст.395 НК РФ  право на налоговую  льготу дополнительно предоставляется следующей категории налогоплательщиков:</w:t>
      </w:r>
    </w:p>
    <w:p w:rsidR="00002F84" w:rsidRDefault="00002F84" w:rsidP="00002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народные дружинники в отношении земельных участков, занятых паевой землей, и земельных участков, предназначенных для ведения личного подсобного хозяйства.</w:t>
      </w:r>
    </w:p>
    <w:p w:rsidR="00002F84" w:rsidRDefault="00002F84" w:rsidP="00002F84">
      <w:pPr>
        <w:spacing w:after="0" w:line="360" w:lineRule="auto"/>
        <w:rPr>
          <w:sz w:val="28"/>
          <w:lang w:eastAsia="ru-RU"/>
        </w:rPr>
      </w:pPr>
    </w:p>
    <w:p w:rsidR="00002F84" w:rsidRDefault="00002F84" w:rsidP="00002F84">
      <w:pPr>
        <w:spacing w:after="0" w:line="360" w:lineRule="auto"/>
        <w:rPr>
          <w:sz w:val="28"/>
          <w:lang w:eastAsia="ru-RU"/>
        </w:rPr>
      </w:pPr>
    </w:p>
    <w:p w:rsidR="00002F84" w:rsidRDefault="00002F84" w:rsidP="00002F84">
      <w:pPr>
        <w:spacing w:after="0" w:line="360" w:lineRule="auto"/>
        <w:rPr>
          <w:sz w:val="28"/>
          <w:lang w:eastAsia="ru-RU"/>
        </w:rPr>
      </w:pPr>
    </w:p>
    <w:p w:rsidR="00002F84" w:rsidRDefault="00002F84" w:rsidP="00002F84">
      <w:pPr>
        <w:spacing w:after="0" w:line="360" w:lineRule="auto"/>
        <w:rPr>
          <w:sz w:val="28"/>
          <w:lang w:eastAsia="ru-RU"/>
        </w:rPr>
      </w:pPr>
    </w:p>
    <w:p w:rsidR="00002F84" w:rsidRDefault="00002F84" w:rsidP="00002F84"/>
    <w:p w:rsidR="00002F84" w:rsidRDefault="00002F84" w:rsidP="00002F84"/>
    <w:p w:rsidR="00002F84" w:rsidRDefault="00002F84" w:rsidP="00002F84">
      <w:pPr>
        <w:rPr>
          <w:i/>
          <w:sz w:val="28"/>
          <w:szCs w:val="28"/>
        </w:rPr>
      </w:pPr>
    </w:p>
    <w:p w:rsidR="00002F84" w:rsidRDefault="00002F84" w:rsidP="00002F84"/>
    <w:p w:rsidR="00002F84" w:rsidRDefault="00002F84" w:rsidP="00002F84"/>
    <w:p w:rsidR="00002F84" w:rsidRDefault="00002F84" w:rsidP="00002F84"/>
    <w:p w:rsidR="00002F84" w:rsidRDefault="00002F84" w:rsidP="00002F84"/>
    <w:p w:rsidR="00002F84" w:rsidRDefault="00002F84" w:rsidP="00002F84"/>
    <w:p w:rsidR="007E1595" w:rsidRDefault="007E1595">
      <w:bookmarkStart w:id="0" w:name="_GoBack"/>
      <w:bookmarkEnd w:id="0"/>
    </w:p>
    <w:sectPr w:rsidR="007E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5"/>
    <w:rsid w:val="00002F84"/>
    <w:rsid w:val="00306055"/>
    <w:rsid w:val="007E1595"/>
    <w:rsid w:val="00B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1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1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2023-01-23T10:15:00Z</dcterms:created>
  <dcterms:modified xsi:type="dcterms:W3CDTF">2023-01-23T10:16:00Z</dcterms:modified>
</cp:coreProperties>
</file>